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580" w:lineRule="exact"/>
        <w:ind w:left="-1" w:leftChars="-186" w:hanging="390" w:hangingChars="122"/>
        <w:jc w:val="left"/>
        <w:rPr>
          <w:rFonts w:hint="eastAsia" w:ascii="黑体" w:hAnsi="黑体" w:eastAsia="黑体" w:cs="宋体"/>
          <w:color w:val="000000" w:themeColor="text1"/>
          <w:kern w:val="0"/>
          <w:sz w:val="32"/>
          <w:szCs w:val="32"/>
          <w:lang w:eastAsia="zh-CN"/>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eastAsia="zh-CN"/>
          <w14:textFill>
            <w14:solidFill>
              <w14:schemeClr w14:val="tx1"/>
            </w14:solidFill>
          </w14:textFill>
        </w:rPr>
        <w:t>１</w:t>
      </w:r>
    </w:p>
    <w:p>
      <w:pPr>
        <w:spacing w:line="580" w:lineRule="exact"/>
        <w:jc w:val="left"/>
        <w:rPr>
          <w:rFonts w:ascii="黑体" w:hAnsi="仿宋" w:eastAsia="黑体" w:cs="Times New Roman"/>
          <w:color w:val="000000" w:themeColor="text1"/>
          <w:sz w:val="32"/>
          <w:szCs w:val="32"/>
          <w14:textFill>
            <w14:solidFill>
              <w14:schemeClr w14:val="tx1"/>
            </w14:solidFill>
          </w14:textFill>
        </w:rPr>
      </w:pPr>
    </w:p>
    <w:p>
      <w:pPr>
        <w:autoSpaceDE w:val="0"/>
        <w:autoSpaceDN w:val="0"/>
        <w:adjustRightInd w:val="0"/>
        <w:snapToGrid w:val="0"/>
        <w:spacing w:line="580" w:lineRule="exact"/>
        <w:jc w:val="center"/>
        <w:rPr>
          <w:rFonts w:hint="eastAsia" w:ascii="创艺简标宋" w:hAnsi="楷体" w:eastAsia="创艺简标宋" w:cs="Times New Roman"/>
          <w:color w:val="000000" w:themeColor="text1"/>
          <w:kern w:val="0"/>
          <w:sz w:val="44"/>
          <w:szCs w:val="44"/>
          <w14:textFill>
            <w14:solidFill>
              <w14:schemeClr w14:val="tx1"/>
            </w14:solidFill>
          </w14:textFill>
        </w:rPr>
      </w:pPr>
      <w:r>
        <w:rPr>
          <w:rFonts w:hint="eastAsia" w:ascii="创艺简标宋" w:hAnsi="楷体" w:eastAsia="创艺简标宋" w:cs="Times New Roman"/>
          <w:color w:val="000000" w:themeColor="text1"/>
          <w:kern w:val="0"/>
          <w:sz w:val="44"/>
          <w:szCs w:val="44"/>
          <w14:textFill>
            <w14:solidFill>
              <w14:schemeClr w14:val="tx1"/>
            </w14:solidFill>
          </w14:textFill>
        </w:rPr>
        <w:t>宁波市星级绿色工厂评价办法</w:t>
      </w:r>
    </w:p>
    <w:p>
      <w:pPr>
        <w:autoSpaceDE w:val="0"/>
        <w:autoSpaceDN w:val="0"/>
        <w:adjustRightInd w:val="0"/>
        <w:snapToGrid w:val="0"/>
        <w:spacing w:line="580" w:lineRule="exact"/>
        <w:jc w:val="center"/>
        <w:rPr>
          <w:rFonts w:ascii="创艺简标宋" w:hAnsi="楷体" w:eastAsia="创艺简标宋" w:cs="Times New Roman"/>
          <w:color w:val="000000" w:themeColor="text1"/>
          <w:kern w:val="0"/>
          <w:sz w:val="44"/>
          <w:szCs w:val="44"/>
          <w14:textFill>
            <w14:solidFill>
              <w14:schemeClr w14:val="tx1"/>
            </w14:solidFill>
          </w14:textFill>
        </w:rPr>
      </w:pPr>
      <w:r>
        <w:rPr>
          <w:rFonts w:hint="eastAsia" w:ascii="创艺简标宋" w:hAnsi="楷体" w:eastAsia="创艺简标宋" w:cs="Times New Roman"/>
          <w:color w:val="auto"/>
          <w:kern w:val="0"/>
          <w:sz w:val="44"/>
          <w:szCs w:val="44"/>
        </w:rPr>
        <w:t>（</w:t>
      </w:r>
      <w:r>
        <w:rPr>
          <w:rFonts w:hint="eastAsia" w:ascii="创艺简标宋" w:hAnsi="楷体" w:eastAsia="创艺简标宋" w:cs="Times New Roman"/>
          <w:color w:val="auto"/>
          <w:kern w:val="0"/>
          <w:sz w:val="44"/>
          <w:szCs w:val="44"/>
          <w:lang w:val="en-US" w:eastAsia="zh-CN"/>
        </w:rPr>
        <w:t>2024版意见征求稿</w:t>
      </w:r>
      <w:r>
        <w:rPr>
          <w:rFonts w:hint="eastAsia" w:ascii="创艺简标宋" w:hAnsi="楷体" w:eastAsia="创艺简标宋" w:cs="Times New Roman"/>
          <w:color w:val="auto"/>
          <w:kern w:val="0"/>
          <w:sz w:val="44"/>
          <w:szCs w:val="44"/>
        </w:rPr>
        <w:t>）</w:t>
      </w:r>
    </w:p>
    <w:p>
      <w:pPr>
        <w:autoSpaceDE w:val="0"/>
        <w:autoSpaceDN w:val="0"/>
        <w:adjustRightInd w:val="0"/>
        <w:snapToGrid w:val="0"/>
        <w:spacing w:line="580" w:lineRule="exact"/>
        <w:rPr>
          <w:rFonts w:ascii="创艺简标宋" w:hAnsi="楷体" w:eastAsia="创艺简标宋" w:cs="Times New Roman"/>
          <w:color w:val="000000" w:themeColor="text1"/>
          <w:kern w:val="0"/>
          <w:sz w:val="44"/>
          <w:szCs w:val="44"/>
          <w14:textFill>
            <w14:solidFill>
              <w14:schemeClr w14:val="tx1"/>
            </w14:solidFill>
          </w14:textFill>
        </w:rPr>
      </w:pPr>
    </w:p>
    <w:p>
      <w:pPr>
        <w:autoSpaceDE w:val="0"/>
        <w:autoSpaceDN w:val="0"/>
        <w:adjustRightInd w:val="0"/>
        <w:snapToGrid w:val="0"/>
        <w:spacing w:line="580" w:lineRule="exact"/>
        <w:jc w:val="center"/>
        <w:rPr>
          <w:rFonts w:ascii="黑体" w:hAnsi="黑体" w:eastAsia="黑体" w:cs="Times New Roman"/>
          <w:color w:val="000000" w:themeColor="text1"/>
          <w:kern w:val="0"/>
          <w:sz w:val="32"/>
          <w:szCs w:val="32"/>
          <w:lang w:val="zh-CN"/>
          <w14:textFill>
            <w14:solidFill>
              <w14:schemeClr w14:val="tx1"/>
            </w14:solidFill>
          </w14:textFill>
        </w:rPr>
      </w:pPr>
      <w:r>
        <w:rPr>
          <w:rFonts w:hint="eastAsia" w:ascii="黑体" w:hAnsi="黑体" w:eastAsia="黑体" w:cs="Times New Roman"/>
          <w:color w:val="000000" w:themeColor="text1"/>
          <w:kern w:val="0"/>
          <w:sz w:val="32"/>
          <w:szCs w:val="32"/>
          <w:lang w:val="zh-CN"/>
          <w14:textFill>
            <w14:solidFill>
              <w14:schemeClr w14:val="tx1"/>
            </w14:solidFill>
          </w14:textFill>
        </w:rPr>
        <w:t>第一章  总</w:t>
      </w:r>
      <w:r>
        <w:rPr>
          <w:rFonts w:hint="eastAsia" w:ascii="黑体" w:hAnsi="黑体" w:eastAsia="黑体" w:cs="Times New Roman"/>
          <w:color w:val="000000" w:themeColor="text1"/>
          <w:kern w:val="0"/>
          <w:sz w:val="32"/>
          <w:szCs w:val="32"/>
          <w14:textFill>
            <w14:solidFill>
              <w14:schemeClr w14:val="tx1"/>
            </w14:solidFill>
          </w14:textFill>
        </w:rPr>
        <w:t xml:space="preserve">  </w:t>
      </w:r>
      <w:r>
        <w:rPr>
          <w:rFonts w:hint="eastAsia" w:ascii="黑体" w:hAnsi="黑体" w:eastAsia="黑体" w:cs="Times New Roman"/>
          <w:color w:val="000000" w:themeColor="text1"/>
          <w:kern w:val="0"/>
          <w:sz w:val="32"/>
          <w:szCs w:val="32"/>
          <w:lang w:val="zh-CN"/>
          <w14:textFill>
            <w14:solidFill>
              <w14:schemeClr w14:val="tx1"/>
            </w14:solidFill>
          </w14:textFill>
        </w:rPr>
        <w:t>则</w:t>
      </w:r>
    </w:p>
    <w:p>
      <w:pPr>
        <w:autoSpaceDE w:val="0"/>
        <w:autoSpaceDN w:val="0"/>
        <w:adjustRightInd w:val="0"/>
        <w:snapToGrid w:val="0"/>
        <w:spacing w:line="580" w:lineRule="exact"/>
        <w:ind w:firstLine="640" w:firstLineChars="200"/>
        <w:rPr>
          <w:rFonts w:ascii="仿宋_GB2312" w:hAnsi="Times New Roman" w:eastAsia="仿宋_GB2312" w:cs="Times New Roman"/>
          <w:color w:val="000000" w:themeColor="text1"/>
          <w:kern w:val="0"/>
          <w:sz w:val="32"/>
          <w:szCs w:val="32"/>
          <w:lang w:val="zh-CN"/>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第一条</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 xml:space="preserve">  为深入实施绿色制造工程，促进工业绿色发展，根据《关于开展绿色制造体系建设的通知》（工信厅节函〔2016〕586号）、</w:t>
      </w:r>
      <w:r>
        <w:rPr>
          <w:rFonts w:hint="eastAsia" w:ascii="仿宋_GB2312" w:hAnsi="Times New Roman" w:eastAsia="仿宋_GB2312" w:cs="Times New Roman"/>
          <w:color w:val="auto"/>
          <w:kern w:val="0"/>
          <w:sz w:val="32"/>
          <w:szCs w:val="32"/>
          <w:lang w:val="zh-CN"/>
        </w:rPr>
        <w:t>《关于印发绿色工厂梯度培育及管理暂行办法的通知》</w:t>
      </w:r>
      <w:r>
        <w:rPr>
          <w:rFonts w:hint="eastAsia" w:ascii="仿宋_GB2312" w:hAnsi="Times New Roman" w:eastAsia="仿宋_GB2312" w:cs="Times New Roman"/>
          <w:color w:val="auto"/>
          <w:kern w:val="0"/>
          <w:sz w:val="32"/>
          <w:szCs w:val="32"/>
          <w:lang w:val="en-US" w:eastAsia="zh-CN"/>
        </w:rPr>
        <w:t>（工信部节〔2024〕13号）</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《关于加快制造业绿色发展的指导意见》（浙经信绿色〔2020〕78号）、</w:t>
      </w:r>
      <w:r>
        <w:rPr>
          <w:rFonts w:hint="eastAsia" w:ascii="仿宋_GB2312" w:hAnsi="Times New Roman" w:eastAsia="仿宋_GB2312" w:cs="Times New Roman"/>
          <w:color w:val="auto"/>
          <w:kern w:val="0"/>
          <w:sz w:val="32"/>
          <w:szCs w:val="32"/>
          <w:lang w:val="zh-CN"/>
        </w:rPr>
        <w:t>《关于印发宁波市加快推进新型工业化行动纲要的通知》（甬党发〔20</w:t>
      </w:r>
      <w:r>
        <w:rPr>
          <w:rFonts w:hint="eastAsia" w:ascii="仿宋_GB2312" w:hAnsi="Times New Roman" w:eastAsia="仿宋_GB2312" w:cs="Times New Roman"/>
          <w:color w:val="auto"/>
          <w:kern w:val="0"/>
          <w:sz w:val="32"/>
          <w:szCs w:val="32"/>
          <w:lang w:val="en-US" w:eastAsia="zh-CN"/>
        </w:rPr>
        <w:t>24</w:t>
      </w:r>
      <w:r>
        <w:rPr>
          <w:rFonts w:hint="eastAsia" w:ascii="仿宋_GB2312" w:hAnsi="Times New Roman" w:eastAsia="仿宋_GB2312" w:cs="Times New Roman"/>
          <w:color w:val="auto"/>
          <w:kern w:val="0"/>
          <w:sz w:val="32"/>
          <w:szCs w:val="32"/>
          <w:lang w:val="zh-CN"/>
        </w:rPr>
        <w:t>〕</w:t>
      </w:r>
      <w:r>
        <w:rPr>
          <w:rFonts w:hint="eastAsia" w:ascii="仿宋_GB2312" w:hAnsi="Times New Roman" w:eastAsia="仿宋_GB2312" w:cs="Times New Roman"/>
          <w:color w:val="auto"/>
          <w:kern w:val="0"/>
          <w:sz w:val="32"/>
          <w:szCs w:val="32"/>
          <w:lang w:val="en-US" w:eastAsia="zh-CN"/>
        </w:rPr>
        <w:t>3</w:t>
      </w:r>
      <w:r>
        <w:rPr>
          <w:rFonts w:hint="eastAsia" w:ascii="仿宋_GB2312" w:hAnsi="Times New Roman" w:eastAsia="仿宋_GB2312" w:cs="Times New Roman"/>
          <w:color w:val="auto"/>
          <w:kern w:val="0"/>
          <w:sz w:val="32"/>
          <w:szCs w:val="32"/>
          <w:lang w:val="zh-CN"/>
        </w:rPr>
        <w:t>号）</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等文件要求，特制定本办法。</w:t>
      </w:r>
    </w:p>
    <w:p>
      <w:pPr>
        <w:autoSpaceDE w:val="0"/>
        <w:autoSpaceDN w:val="0"/>
        <w:adjustRightInd w:val="0"/>
        <w:snapToGrid w:val="0"/>
        <w:spacing w:line="580" w:lineRule="exact"/>
        <w:ind w:firstLine="640" w:firstLineChars="200"/>
        <w:rPr>
          <w:rFonts w:ascii="仿宋_GB2312" w:hAnsi="Times New Roman" w:eastAsia="仿宋_GB2312" w:cs="Times New Roman"/>
          <w:color w:val="000000" w:themeColor="text1"/>
          <w:kern w:val="0"/>
          <w:sz w:val="32"/>
          <w:szCs w:val="32"/>
          <w:lang w:val="zh-CN"/>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第二条</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星级绿色工厂评价工作遵循自主自愿、择优确定和公开、公平、公正的原则。</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按照用地集约化、原料无害化、生产洁净化、废物资源化、能源低碳化要求，分层分级开展星级绿色工厂评价。</w:t>
      </w:r>
    </w:p>
    <w:p>
      <w:pPr>
        <w:adjustRightInd w:val="0"/>
        <w:snapToGrid w:val="0"/>
        <w:spacing w:line="580" w:lineRule="exact"/>
        <w:ind w:firstLine="640" w:firstLineChars="200"/>
        <w:rPr>
          <w:rFonts w:ascii="仿宋_GB2312" w:hAnsi="宋体" w:eastAsia="仿宋_GB2312" w:cs="仿宋_GB2312"/>
          <w:bCs/>
          <w:color w:val="000000" w:themeColor="text1"/>
          <w:kern w:val="0"/>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根据企业绿色化发展程度，将绿色工厂划分为三星、四星、五星3个评价等级,并建立绿色工厂培育库。三星级为</w:t>
      </w:r>
      <w:r>
        <w:rPr>
          <w:rFonts w:hint="eastAsia" w:ascii="仿宋_GB2312" w:hAnsi="Times New Roman" w:eastAsia="仿宋_GB2312" w:cs="Times New Roman"/>
          <w:color w:val="auto"/>
          <w:kern w:val="0"/>
          <w:sz w:val="32"/>
          <w:szCs w:val="32"/>
          <w:lang w:val="zh-CN"/>
        </w:rPr>
        <w:t>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eastAsia="仿宋_GB2312"/>
          <w:color w:val="000000" w:themeColor="text1"/>
          <w:sz w:val="32"/>
          <w:szCs w:val="32"/>
          <w14:textFill>
            <w14:solidFill>
              <w14:schemeClr w14:val="tx1"/>
            </w14:solidFill>
          </w14:textFill>
        </w:rPr>
        <w:t>级绿色工厂，四星级为市级绿色工厂，五星级为省级、国家级绿色工厂。</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Times New Roman" w:eastAsia="仿宋_GB2312" w:cs="Times New Roman"/>
          <w:color w:val="auto"/>
          <w:kern w:val="0"/>
          <w:sz w:val="32"/>
          <w:szCs w:val="32"/>
          <w:lang w:val="zh-CN"/>
        </w:rPr>
        <w:t>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hAnsi="Times New Roman" w:eastAsia="仿宋_GB2312" w:cs="Times New Roman"/>
          <w:color w:val="auto"/>
          <w:kern w:val="0"/>
          <w:sz w:val="32"/>
          <w:szCs w:val="32"/>
          <w:lang w:val="zh-CN" w:eastAsia="zh-CN"/>
        </w:rPr>
        <w:t>、管委会</w:t>
      </w:r>
      <w:r>
        <w:rPr>
          <w:rFonts w:hint="eastAsia" w:ascii="仿宋_GB2312" w:eastAsia="仿宋_GB2312"/>
          <w:color w:val="000000" w:themeColor="text1"/>
          <w:sz w:val="32"/>
          <w:szCs w:val="32"/>
          <w14:textFill>
            <w14:solidFill>
              <w14:schemeClr w14:val="tx1"/>
            </w14:solidFill>
          </w14:textFill>
        </w:rPr>
        <w:t>经信部门负责建立绿色工厂培育库，开展三星级绿色工厂评定和四星、五星级绿色工厂初审推荐。市经信局负责四星级绿色工厂评定和五星级绿色工厂推荐。</w:t>
      </w:r>
    </w:p>
    <w:p>
      <w:pPr>
        <w:autoSpaceDE w:val="0"/>
        <w:autoSpaceDN w:val="0"/>
        <w:adjustRightInd w:val="0"/>
        <w:snapToGrid w:val="0"/>
        <w:spacing w:line="580" w:lineRule="exact"/>
        <w:jc w:val="center"/>
        <w:rPr>
          <w:rFonts w:ascii="仿宋_GB2312" w:hAnsi="Times New Roman" w:eastAsia="仿宋_GB2312" w:cs="Times New Roman"/>
          <w:b/>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lang w:val="zh-CN"/>
          <w14:textFill>
            <w14:solidFill>
              <w14:schemeClr w14:val="tx1"/>
            </w14:solidFill>
          </w14:textFill>
        </w:rPr>
        <w:t>第二章  基本条件</w:t>
      </w:r>
    </w:p>
    <w:p>
      <w:pPr>
        <w:autoSpaceDE w:val="0"/>
        <w:autoSpaceDN w:val="0"/>
        <w:adjustRightInd w:val="0"/>
        <w:snapToGrid w:val="0"/>
        <w:spacing w:line="580" w:lineRule="exact"/>
        <w:ind w:firstLine="640" w:firstLineChars="200"/>
        <w:rPr>
          <w:rFonts w:ascii="仿宋_GB2312" w:hAnsi="Times New Roman" w:eastAsia="仿宋_GB2312" w:cs="Times New Roman"/>
          <w:color w:val="000000" w:themeColor="text1"/>
          <w:kern w:val="0"/>
          <w:sz w:val="32"/>
          <w:szCs w:val="32"/>
          <w:lang w:val="zh-CN"/>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第六条</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 xml:space="preserve">  申报绿色工厂应具备以下基本条件：</w:t>
      </w:r>
    </w:p>
    <w:p>
      <w:pPr>
        <w:autoSpaceDE w:val="0"/>
        <w:autoSpaceDN w:val="0"/>
        <w:adjustRightInd w:val="0"/>
        <w:snapToGrid w:val="0"/>
        <w:spacing w:line="580" w:lineRule="exact"/>
        <w:ind w:firstLine="640" w:firstLineChars="20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1.申报主体为在宁波市域内注册的独立法人企业。</w:t>
      </w:r>
    </w:p>
    <w:p>
      <w:pPr>
        <w:autoSpaceDE w:val="0"/>
        <w:autoSpaceDN w:val="0"/>
        <w:adjustRightInd w:val="0"/>
        <w:snapToGrid w:val="0"/>
        <w:spacing w:line="580" w:lineRule="exact"/>
        <w:ind w:firstLine="640" w:firstLineChars="200"/>
        <w:rPr>
          <w:rFonts w:ascii="仿宋_GB2312" w:hAnsi="Times New Roman" w:eastAsia="仿宋_GB2312" w:cs="Times New Roman"/>
          <w:color w:val="000000" w:themeColor="text1"/>
          <w:kern w:val="0"/>
          <w:sz w:val="32"/>
          <w:szCs w:val="32"/>
          <w:lang w:val="zh-CN"/>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.企业应依法设立，在建设和生产过程中应遵守有关法律、法规、政策和标准；近三年（包括成立不足三年）无重大安全、环保、质量等事故。</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3.企业重视绿色发展，设有绿色工厂管理机构，有开展绿色工厂建设的计划、目标和实施方案，开展绿色制造相关知识的宣传和培训。</w:t>
      </w:r>
    </w:p>
    <w:p>
      <w:pPr>
        <w:adjustRightInd w:val="0"/>
        <w:snapToGrid w:val="0"/>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4.企业有质量管理、职业健康安全管理、环境管理和能源管理等相关管理制度。</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p>
    <w:p>
      <w:pPr>
        <w:autoSpaceDE w:val="0"/>
        <w:autoSpaceDN w:val="0"/>
        <w:adjustRightInd w:val="0"/>
        <w:snapToGrid w:val="0"/>
        <w:spacing w:line="580" w:lineRule="exact"/>
        <w:jc w:val="center"/>
        <w:rPr>
          <w:rFonts w:ascii="仿宋_GB2312" w:hAnsi="黑体" w:eastAsia="仿宋_GB2312"/>
          <w:color w:val="000000" w:themeColor="text1"/>
          <w:sz w:val="32"/>
          <w:szCs w:val="32"/>
          <w14:textFill>
            <w14:solidFill>
              <w14:schemeClr w14:val="tx1"/>
            </w14:solidFill>
          </w14:textFill>
        </w:rPr>
      </w:pPr>
      <w:r>
        <w:rPr>
          <w:rFonts w:hint="eastAsia" w:ascii="黑体" w:hAnsi="黑体" w:eastAsia="黑体" w:cs="Times New Roman"/>
          <w:color w:val="000000" w:themeColor="text1"/>
          <w:kern w:val="0"/>
          <w:sz w:val="32"/>
          <w:szCs w:val="32"/>
          <w:lang w:val="zh-CN"/>
          <w14:textFill>
            <w14:solidFill>
              <w14:schemeClr w14:val="tx1"/>
            </w14:solidFill>
          </w14:textFill>
        </w:rPr>
        <w:t>第三章  评价程序和要求</w:t>
      </w:r>
    </w:p>
    <w:p>
      <w:pPr>
        <w:adjustRightInd w:val="0"/>
        <w:snapToGrid w:val="0"/>
        <w:spacing w:line="580" w:lineRule="exact"/>
        <w:ind w:firstLine="640" w:firstLineChars="200"/>
        <w:rPr>
          <w:rFonts w:ascii="仿宋_GB2312" w:hAnsi="Times New Roman" w:eastAsia="仿宋_GB2312" w:cs="Times New Roman"/>
          <w:color w:val="FF0000"/>
          <w:kern w:val="0"/>
          <w:sz w:val="32"/>
          <w:szCs w:val="32"/>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第七条</w:t>
      </w:r>
      <w:r>
        <w:rPr>
          <w:rFonts w:hint="eastAsia" w:ascii="仿宋_GB2312" w:hAnsi="Times New Roman" w:eastAsia="仿宋_GB2312" w:cs="Times New Roman"/>
          <w:color w:val="000000" w:themeColor="text1"/>
          <w:kern w:val="0"/>
          <w:sz w:val="32"/>
          <w:szCs w:val="32"/>
          <w:lang w:val="zh-CN"/>
          <w14:textFill>
            <w14:solidFill>
              <w14:schemeClr w14:val="tx1"/>
            </w14:solidFill>
          </w14:textFill>
        </w:rPr>
        <w:t xml:space="preserve">  绿色工厂按星级提升。三星、四星级绿色工厂评价依据为</w:t>
      </w:r>
      <w:r>
        <w:rPr>
          <w:rFonts w:hint="eastAsia" w:ascii="仿宋_GB2312" w:eastAsia="仿宋_GB2312"/>
          <w:color w:val="000000" w:themeColor="text1"/>
          <w:sz w:val="32"/>
          <w:szCs w:val="32"/>
          <w14:textFill>
            <w14:solidFill>
              <w14:schemeClr w14:val="tx1"/>
            </w14:solidFill>
          </w14:textFill>
        </w:rPr>
        <w:t>《宁波市星级绿色工厂评价导则》。</w:t>
      </w:r>
      <w:r>
        <w:rPr>
          <w:rFonts w:hint="eastAsia" w:ascii="仿宋_GB2312" w:hAnsi="Times New Roman" w:eastAsia="仿宋_GB2312" w:cs="Times New Roman"/>
          <w:color w:val="auto"/>
          <w:kern w:val="0"/>
          <w:sz w:val="32"/>
          <w:szCs w:val="32"/>
          <w:lang w:val="zh-CN"/>
        </w:rPr>
        <w:t>五星级绿色工厂为国家级</w:t>
      </w:r>
      <w:r>
        <w:rPr>
          <w:rFonts w:hint="eastAsia" w:ascii="仿宋_GB2312" w:hAnsi="Times New Roman" w:eastAsia="仿宋_GB2312" w:cs="Times New Roman"/>
          <w:color w:val="auto"/>
          <w:kern w:val="0"/>
          <w:sz w:val="32"/>
          <w:szCs w:val="32"/>
          <w:lang w:val="zh-CN" w:eastAsia="zh-CN"/>
        </w:rPr>
        <w:t>、省级</w:t>
      </w:r>
      <w:r>
        <w:rPr>
          <w:rFonts w:hint="eastAsia" w:ascii="仿宋_GB2312" w:hAnsi="Times New Roman" w:eastAsia="仿宋_GB2312" w:cs="Times New Roman"/>
          <w:color w:val="auto"/>
          <w:kern w:val="0"/>
          <w:sz w:val="32"/>
          <w:szCs w:val="32"/>
          <w:lang w:val="zh-CN"/>
        </w:rPr>
        <w:t>绿色工厂，评价依据为《绿色工厂评价通则》（GB/T36132-2018）</w:t>
      </w:r>
      <w:r>
        <w:rPr>
          <w:rFonts w:hint="eastAsia" w:ascii="仿宋_GB2312" w:hAnsi="Times New Roman" w:eastAsia="仿宋_GB2312" w:cs="Times New Roman"/>
          <w:color w:val="auto"/>
          <w:kern w:val="0"/>
          <w:sz w:val="32"/>
          <w:szCs w:val="32"/>
          <w:lang w:val="zh-CN" w:eastAsia="zh-CN"/>
        </w:rPr>
        <w:t>、《浙江省绿色低碳工厂建设评价导则》</w:t>
      </w:r>
      <w:r>
        <w:rPr>
          <w:rFonts w:hint="eastAsia" w:ascii="仿宋_GB2312" w:hAnsi="Times New Roman" w:eastAsia="仿宋_GB2312" w:cs="Times New Roman"/>
          <w:color w:val="auto"/>
          <w:kern w:val="0"/>
          <w:sz w:val="32"/>
          <w:szCs w:val="32"/>
          <w:lang w:val="zh-CN"/>
        </w:rPr>
        <w:t>以及工信部和浙江省下发文件中绿色工厂评价有关要求。</w:t>
      </w:r>
    </w:p>
    <w:p>
      <w:pPr>
        <w:autoSpaceDE w:val="0"/>
        <w:autoSpaceDN w:val="0"/>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第八条</w:t>
      </w:r>
      <w:r>
        <w:rPr>
          <w:rFonts w:hint="eastAsia" w:ascii="仿宋_GB2312" w:eastAsia="仿宋_GB2312"/>
          <w:bCs/>
          <w:color w:val="000000" w:themeColor="text1"/>
          <w:sz w:val="32"/>
          <w:szCs w:val="32"/>
          <w14:textFill>
            <w14:solidFill>
              <w14:schemeClr w14:val="tx1"/>
            </w14:solidFill>
          </w14:textFill>
        </w:rPr>
        <w:t xml:space="preserve">  绿色工厂培育库建设。</w:t>
      </w:r>
      <w:r>
        <w:rPr>
          <w:rFonts w:hint="eastAsia" w:ascii="仿宋_GB2312" w:eastAsia="仿宋_GB2312"/>
          <w:color w:val="000000" w:themeColor="text1"/>
          <w:sz w:val="32"/>
          <w:szCs w:val="32"/>
          <w14:textFill>
            <w14:solidFill>
              <w14:schemeClr w14:val="tx1"/>
            </w14:solidFill>
          </w14:textFill>
        </w:rPr>
        <w:t>企业对照绿色工厂基本条件，提交绿色工厂建设计划书，上报所属</w:t>
      </w:r>
      <w:r>
        <w:rPr>
          <w:rFonts w:hint="eastAsia" w:ascii="仿宋_GB2312" w:hAnsi="Times New Roman" w:eastAsia="仿宋_GB2312" w:cs="Times New Roman"/>
          <w:color w:val="auto"/>
          <w:kern w:val="0"/>
          <w:sz w:val="32"/>
          <w:szCs w:val="32"/>
          <w:lang w:val="zh-CN"/>
        </w:rPr>
        <w:t>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hAnsi="Times New Roman" w:eastAsia="仿宋_GB2312" w:cs="Times New Roman"/>
          <w:color w:val="auto"/>
          <w:kern w:val="0"/>
          <w:sz w:val="32"/>
          <w:szCs w:val="32"/>
          <w:lang w:val="zh-CN" w:eastAsia="zh-CN"/>
        </w:rPr>
        <w:t>、管委会</w:t>
      </w:r>
      <w:r>
        <w:rPr>
          <w:rFonts w:hint="eastAsia" w:ascii="仿宋_GB2312" w:eastAsia="仿宋_GB2312"/>
          <w:color w:val="000000" w:themeColor="text1"/>
          <w:sz w:val="32"/>
          <w:szCs w:val="32"/>
          <w14:textFill>
            <w14:solidFill>
              <w14:schemeClr w14:val="tx1"/>
            </w14:solidFill>
          </w14:textFill>
        </w:rPr>
        <w:t>经信部门，经审核后列入绿色工厂培育库。</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第九条</w:t>
      </w:r>
      <w:r>
        <w:rPr>
          <w:rFonts w:hint="eastAsia" w:ascii="仿宋_GB2312" w:eastAsia="仿宋_GB2312"/>
          <w:bCs/>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三星级绿色工厂</w:t>
      </w:r>
      <w:r>
        <w:rPr>
          <w:rFonts w:hint="eastAsia" w:ascii="仿宋_GB2312" w:hAnsi="Times New Roman" w:eastAsia="仿宋_GB2312" w:cs="Times New Roman"/>
          <w:color w:val="auto"/>
          <w:kern w:val="0"/>
          <w:sz w:val="32"/>
          <w:szCs w:val="32"/>
          <w:lang w:val="zh-CN" w:eastAsia="zh-CN"/>
        </w:rPr>
        <w:t>、绿色化改造</w:t>
      </w:r>
      <w:r>
        <w:rPr>
          <w:rFonts w:hint="eastAsia" w:ascii="仿宋_GB2312" w:eastAsia="仿宋_GB2312"/>
          <w:color w:val="000000" w:themeColor="text1"/>
          <w:sz w:val="32"/>
          <w:szCs w:val="32"/>
          <w14:textFill>
            <w14:solidFill>
              <w14:schemeClr w14:val="tx1"/>
            </w14:solidFill>
          </w14:textFill>
        </w:rPr>
        <w:t>评定。申报企业需根据《宁波市星级绿色工厂评价导则》开展自评，并上报《宁波市星级绿色工厂申报书》。</w:t>
      </w:r>
      <w:r>
        <w:rPr>
          <w:rFonts w:hint="eastAsia" w:ascii="仿宋_GB2312" w:hAnsi="Times New Roman" w:eastAsia="仿宋_GB2312" w:cs="Times New Roman"/>
          <w:color w:val="auto"/>
          <w:kern w:val="0"/>
          <w:sz w:val="32"/>
          <w:szCs w:val="32"/>
          <w:lang w:val="zh-CN"/>
        </w:rPr>
        <w:t>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hAnsi="Times New Roman" w:eastAsia="仿宋_GB2312" w:cs="Times New Roman"/>
          <w:color w:val="auto"/>
          <w:kern w:val="0"/>
          <w:sz w:val="32"/>
          <w:szCs w:val="32"/>
          <w:lang w:val="zh-CN" w:eastAsia="zh-CN"/>
        </w:rPr>
        <w:t>、管委会</w:t>
      </w:r>
      <w:r>
        <w:rPr>
          <w:rFonts w:hint="eastAsia" w:ascii="仿宋_GB2312" w:eastAsia="仿宋_GB2312"/>
          <w:color w:val="000000" w:themeColor="text1"/>
          <w:sz w:val="32"/>
          <w:szCs w:val="32"/>
          <w14:textFill>
            <w14:solidFill>
              <w14:schemeClr w14:val="tx1"/>
            </w14:solidFill>
          </w14:textFill>
        </w:rPr>
        <w:t>经信部门按相关标准组织审查和评定，</w:t>
      </w:r>
      <w:r>
        <w:rPr>
          <w:rFonts w:hint="eastAsia" w:ascii="仿宋_GB2312" w:hAnsi="Times New Roman" w:eastAsia="仿宋_GB2312" w:cs="Times New Roman"/>
          <w:color w:val="auto"/>
          <w:kern w:val="0"/>
          <w:sz w:val="32"/>
          <w:szCs w:val="32"/>
          <w:lang w:val="zh-CN" w:eastAsia="zh-CN"/>
        </w:rPr>
        <w:t>综合评分</w:t>
      </w:r>
      <w:r>
        <w:rPr>
          <w:rFonts w:hint="eastAsia" w:ascii="仿宋_GB2312" w:hAnsi="Times New Roman" w:eastAsia="仿宋_GB2312" w:cs="Times New Roman"/>
          <w:color w:val="auto"/>
          <w:kern w:val="0"/>
          <w:sz w:val="32"/>
          <w:szCs w:val="32"/>
          <w:lang w:val="en-US" w:eastAsia="zh-CN"/>
        </w:rPr>
        <w:t>60分以上认定为绿色化改造完成企业，</w:t>
      </w:r>
      <w:r>
        <w:rPr>
          <w:rFonts w:hint="eastAsia" w:ascii="仿宋_GB2312" w:eastAsia="仿宋_GB2312"/>
          <w:color w:val="000000" w:themeColor="text1"/>
          <w:sz w:val="32"/>
          <w:szCs w:val="32"/>
          <w14:textFill>
            <w14:solidFill>
              <w14:schemeClr w14:val="tx1"/>
            </w14:solidFill>
          </w14:textFill>
        </w:rPr>
        <w:t>综合评分75分以上认定为三星级绿色工厂，综合评分85分以上择优向市经信局推荐四星级绿色工厂。</w:t>
      </w:r>
    </w:p>
    <w:p>
      <w:pPr>
        <w:autoSpaceDE w:val="0"/>
        <w:autoSpaceDN w:val="0"/>
        <w:adjustRightInd w:val="0"/>
        <w:snapToGrid w:val="0"/>
        <w:spacing w:line="580" w:lineRule="exact"/>
        <w:ind w:firstLine="640" w:firstLineChars="200"/>
        <w:rPr>
          <w:rFonts w:hint="eastAsia" w:ascii="仿宋_GB2312" w:hAnsi="Times New Roman" w:eastAsia="仿宋_GB2312" w:cs="Times New Roman"/>
          <w:color w:val="auto"/>
          <w:kern w:val="0"/>
          <w:sz w:val="32"/>
          <w:szCs w:val="32"/>
          <w:lang w:val="zh-CN" w:eastAsia="zh-CN"/>
        </w:rPr>
      </w:pPr>
      <w:r>
        <w:rPr>
          <w:rFonts w:hint="eastAsia" w:ascii="仿宋_GB2312" w:eastAsia="仿宋_GB2312"/>
          <w:color w:val="000000" w:themeColor="text1"/>
          <w:sz w:val="32"/>
          <w:szCs w:val="32"/>
          <w:lang w:eastAsia="zh-CN"/>
          <w14:textFill>
            <w14:solidFill>
              <w14:schemeClr w14:val="tx1"/>
            </w14:solidFill>
          </w14:textFill>
        </w:rPr>
        <w:t>近三年</w:t>
      </w:r>
      <w:r>
        <w:rPr>
          <w:rFonts w:hint="eastAsia" w:ascii="仿宋_GB2312" w:eastAsia="仿宋_GB2312"/>
          <w:color w:val="000000" w:themeColor="text1"/>
          <w:sz w:val="32"/>
          <w:szCs w:val="32"/>
          <w14:textFill>
            <w14:solidFill>
              <w14:schemeClr w14:val="tx1"/>
            </w14:solidFill>
          </w14:textFill>
        </w:rPr>
        <w:t>通过清洁生产审核验收和市级节水型企业,可直接认定为三星级绿色工厂</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auto"/>
          <w:kern w:val="0"/>
          <w:sz w:val="32"/>
          <w:szCs w:val="32"/>
          <w:lang w:val="zh-CN" w:eastAsia="zh-CN"/>
        </w:rPr>
        <w:t>新成立的企业（指新取得工业用地的企业，从土地出让合同期约定的竣工年度起计）在三年（含）内未获评三星级及以上绿色工厂的，在满足星级绿色工厂基本条件的前提下，可视同为三星级绿色工厂并享受相关政策。</w:t>
      </w:r>
    </w:p>
    <w:p>
      <w:pPr>
        <w:autoSpaceDE w:val="0"/>
        <w:autoSpaceDN w:val="0"/>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auto"/>
          <w:kern w:val="0"/>
          <w:sz w:val="32"/>
          <w:szCs w:val="32"/>
          <w:lang w:val="zh-CN" w:eastAsia="zh-CN"/>
        </w:rPr>
        <w:t>历年三星级及以上绿色工厂、市级节水型企业、通过清洁生产审核或节能技改验收企业可直接认定为绿色化改造完成企业</w:t>
      </w:r>
      <w:r>
        <w:rPr>
          <w:rFonts w:hint="eastAsia" w:ascii="仿宋_GB2312" w:hAnsi="Times New Roman" w:eastAsia="仿宋_GB2312" w:cs="Times New Roman"/>
          <w:color w:val="auto"/>
          <w:kern w:val="0"/>
          <w:sz w:val="32"/>
          <w:szCs w:val="32"/>
          <w:lang w:val="zh-CN"/>
        </w:rPr>
        <w:t>。</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第十条</w:t>
      </w:r>
      <w:r>
        <w:rPr>
          <w:rFonts w:hint="eastAsia" w:ascii="仿宋_GB2312" w:eastAsia="仿宋_GB2312"/>
          <w:bCs/>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四星级绿色工厂评定。市经信局组织对</w:t>
      </w:r>
      <w:r>
        <w:rPr>
          <w:rFonts w:hint="eastAsia" w:ascii="仿宋_GB2312" w:hAnsi="Times New Roman" w:eastAsia="仿宋_GB2312" w:cs="Times New Roman"/>
          <w:color w:val="auto"/>
          <w:kern w:val="0"/>
          <w:sz w:val="32"/>
          <w:szCs w:val="32"/>
          <w:lang w:val="zh-CN"/>
        </w:rPr>
        <w:t>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hAnsi="Times New Roman" w:eastAsia="仿宋_GB2312" w:cs="Times New Roman"/>
          <w:color w:val="auto"/>
          <w:kern w:val="0"/>
          <w:sz w:val="32"/>
          <w:szCs w:val="32"/>
          <w:lang w:val="zh-CN" w:eastAsia="zh-CN"/>
        </w:rPr>
        <w:t>、管委会经信部门</w:t>
      </w:r>
      <w:r>
        <w:rPr>
          <w:rFonts w:hint="eastAsia" w:ascii="仿宋_GB2312" w:eastAsia="仿宋_GB2312"/>
          <w:color w:val="000000" w:themeColor="text1"/>
          <w:sz w:val="32"/>
          <w:szCs w:val="32"/>
          <w14:textFill>
            <w14:solidFill>
              <w14:schemeClr w14:val="tx1"/>
            </w14:solidFill>
          </w14:textFill>
        </w:rPr>
        <w:t>推荐的四星级绿色工厂开展评估确认，评估确认采用书面材料审核和现场抽查相结合的方式，审核通过的可评定为四星级绿色工厂。原市级绿色工厂列入四星级绿色工厂名单。</w:t>
      </w:r>
    </w:p>
    <w:p>
      <w:pPr>
        <w:adjustRightInd w:val="0"/>
        <w:snapToGrid w:val="0"/>
        <w:spacing w:line="580" w:lineRule="exact"/>
        <w:ind w:firstLine="640" w:firstLineChars="200"/>
        <w:rPr>
          <w:rFonts w:hint="eastAsia" w:ascii="仿宋_GB2312" w:hAnsi="Times New Roman" w:eastAsia="仿宋_GB2312" w:cs="Times New Roman"/>
          <w:color w:val="auto"/>
          <w:kern w:val="0"/>
          <w:sz w:val="32"/>
          <w:szCs w:val="32"/>
          <w:lang w:val="zh-CN"/>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第十一条</w:t>
      </w:r>
      <w:r>
        <w:rPr>
          <w:rFonts w:hint="eastAsia" w:ascii="仿宋_GB2312" w:eastAsia="仿宋_GB2312"/>
          <w:bCs/>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五星级绿色工厂评定。五星级绿色工厂为列入国家级、省级绿色工厂名单的企业。申报国家级、省级绿色工厂，需经</w:t>
      </w:r>
      <w:r>
        <w:rPr>
          <w:rFonts w:hint="eastAsia" w:ascii="仿宋_GB2312" w:hAnsi="Times New Roman" w:eastAsia="仿宋_GB2312" w:cs="Times New Roman"/>
          <w:color w:val="auto"/>
          <w:kern w:val="0"/>
          <w:sz w:val="32"/>
          <w:szCs w:val="32"/>
          <w:lang w:val="zh-CN"/>
        </w:rPr>
        <w:t>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hAnsi="Times New Roman" w:eastAsia="仿宋_GB2312" w:cs="Times New Roman"/>
          <w:color w:val="auto"/>
          <w:kern w:val="0"/>
          <w:sz w:val="32"/>
          <w:szCs w:val="32"/>
          <w:lang w:val="zh-CN" w:eastAsia="zh-CN"/>
        </w:rPr>
        <w:t>、管委会经信部门</w:t>
      </w:r>
      <w:r>
        <w:rPr>
          <w:rFonts w:hint="eastAsia" w:ascii="仿宋_GB2312" w:eastAsia="仿宋_GB2312"/>
          <w:color w:val="000000" w:themeColor="text1"/>
          <w:sz w:val="32"/>
          <w:szCs w:val="32"/>
          <w14:textFill>
            <w14:solidFill>
              <w14:schemeClr w14:val="tx1"/>
            </w14:solidFill>
          </w14:textFill>
        </w:rPr>
        <w:t>从四星级绿色工厂名单中择优推荐。</w:t>
      </w:r>
      <w:r>
        <w:rPr>
          <w:rFonts w:hint="eastAsia" w:ascii="仿宋_GB2312" w:hAnsi="Times New Roman" w:eastAsia="仿宋_GB2312" w:cs="Times New Roman"/>
          <w:color w:val="auto"/>
          <w:kern w:val="0"/>
          <w:sz w:val="32"/>
          <w:szCs w:val="32"/>
          <w:lang w:val="zh-CN"/>
        </w:rPr>
        <w:t>企业</w:t>
      </w:r>
      <w:r>
        <w:rPr>
          <w:rFonts w:hint="eastAsia" w:ascii="仿宋_GB2312" w:hAnsi="Times New Roman" w:eastAsia="仿宋_GB2312" w:cs="Times New Roman"/>
          <w:color w:val="auto"/>
          <w:kern w:val="0"/>
          <w:sz w:val="32"/>
          <w:szCs w:val="32"/>
          <w:lang w:val="zh-CN" w:eastAsia="zh-CN"/>
        </w:rPr>
        <w:t>根据</w:t>
      </w:r>
      <w:r>
        <w:rPr>
          <w:rFonts w:hint="eastAsia" w:ascii="仿宋_GB2312" w:hAnsi="Times New Roman" w:eastAsia="仿宋_GB2312" w:cs="Times New Roman"/>
          <w:color w:val="auto"/>
          <w:kern w:val="0"/>
          <w:sz w:val="32"/>
          <w:szCs w:val="32"/>
          <w:lang w:val="zh-CN"/>
        </w:rPr>
        <w:t>《绿色工厂评价通则》（GB/T36132-2018）</w:t>
      </w:r>
      <w:r>
        <w:rPr>
          <w:rFonts w:hint="eastAsia" w:ascii="仿宋_GB2312" w:hAnsi="Times New Roman" w:eastAsia="仿宋_GB2312" w:cs="Times New Roman"/>
          <w:color w:val="auto"/>
          <w:kern w:val="0"/>
          <w:sz w:val="32"/>
          <w:szCs w:val="32"/>
          <w:lang w:val="zh-CN" w:eastAsia="zh-CN"/>
        </w:rPr>
        <w:t>、《浙江省绿色低碳工厂建设评价导则》</w:t>
      </w:r>
      <w:r>
        <w:rPr>
          <w:rFonts w:hint="eastAsia" w:ascii="仿宋_GB2312" w:hAnsi="Times New Roman" w:eastAsia="仿宋_GB2312" w:cs="Times New Roman"/>
          <w:color w:val="auto"/>
          <w:kern w:val="0"/>
          <w:sz w:val="32"/>
          <w:szCs w:val="32"/>
          <w:lang w:val="zh-CN"/>
        </w:rPr>
        <w:t>以及工信部和浙江省下发文件中绿色工厂评价有关要求</w:t>
      </w:r>
      <w:r>
        <w:rPr>
          <w:rFonts w:hint="eastAsia" w:ascii="仿宋_GB2312" w:hAnsi="Times New Roman" w:eastAsia="仿宋_GB2312" w:cs="Times New Roman"/>
          <w:color w:val="auto"/>
          <w:kern w:val="0"/>
          <w:sz w:val="32"/>
          <w:szCs w:val="32"/>
          <w:lang w:val="zh-CN" w:eastAsia="zh-CN"/>
        </w:rPr>
        <w:t>，采取自评价或</w:t>
      </w:r>
      <w:r>
        <w:rPr>
          <w:rFonts w:hint="eastAsia" w:ascii="仿宋_GB2312" w:hAnsi="Times New Roman" w:eastAsia="仿宋_GB2312" w:cs="Times New Roman"/>
          <w:color w:val="auto"/>
          <w:kern w:val="0"/>
          <w:sz w:val="32"/>
          <w:szCs w:val="32"/>
          <w:lang w:val="zh-CN"/>
        </w:rPr>
        <w:t>委托</w:t>
      </w:r>
      <w:r>
        <w:rPr>
          <w:rFonts w:hint="eastAsia" w:ascii="仿宋_GB2312" w:hAnsi="Times New Roman" w:eastAsia="仿宋_GB2312" w:cs="Times New Roman"/>
          <w:color w:val="auto"/>
          <w:kern w:val="0"/>
          <w:sz w:val="32"/>
          <w:szCs w:val="32"/>
          <w:lang w:val="zh-CN" w:eastAsia="zh-CN"/>
        </w:rPr>
        <w:t>符合资质要求</w:t>
      </w:r>
      <w:r>
        <w:rPr>
          <w:rFonts w:hint="eastAsia" w:ascii="仿宋_GB2312" w:hAnsi="Times New Roman" w:eastAsia="仿宋_GB2312" w:cs="Times New Roman"/>
          <w:color w:val="auto"/>
          <w:kern w:val="0"/>
          <w:sz w:val="32"/>
          <w:szCs w:val="32"/>
          <w:lang w:val="zh-CN"/>
        </w:rPr>
        <w:t>的第三方评价机构开展评价，编制</w:t>
      </w:r>
      <w:r>
        <w:rPr>
          <w:rFonts w:hint="eastAsia" w:ascii="仿宋_GB2312" w:hAnsi="Times New Roman" w:eastAsia="仿宋_GB2312" w:cs="Times New Roman"/>
          <w:color w:val="auto"/>
          <w:kern w:val="0"/>
          <w:sz w:val="32"/>
          <w:szCs w:val="32"/>
          <w:lang w:val="zh-CN" w:eastAsia="zh-CN"/>
        </w:rPr>
        <w:t>评价报告</w:t>
      </w:r>
      <w:r>
        <w:rPr>
          <w:rFonts w:hint="eastAsia" w:ascii="仿宋_GB2312" w:hAnsi="Times New Roman" w:eastAsia="仿宋_GB2312" w:cs="Times New Roman"/>
          <w:color w:val="auto"/>
          <w:kern w:val="0"/>
          <w:sz w:val="32"/>
          <w:szCs w:val="32"/>
          <w:lang w:val="zh-CN"/>
        </w:rPr>
        <w:t>并上报。市经信局组织相关专家，参照</w:t>
      </w:r>
      <w:r>
        <w:rPr>
          <w:rFonts w:hint="eastAsia" w:ascii="仿宋_GB2312" w:hAnsi="Times New Roman" w:eastAsia="仿宋_GB2312" w:cs="Times New Roman"/>
          <w:color w:val="auto"/>
          <w:kern w:val="0"/>
          <w:sz w:val="32"/>
          <w:szCs w:val="32"/>
          <w:lang w:val="zh-CN" w:eastAsia="zh-CN"/>
        </w:rPr>
        <w:t>相关标准</w:t>
      </w:r>
      <w:r>
        <w:rPr>
          <w:rFonts w:hint="eastAsia" w:ascii="仿宋_GB2312" w:hAnsi="Times New Roman" w:eastAsia="仿宋_GB2312" w:cs="Times New Roman"/>
          <w:color w:val="auto"/>
          <w:kern w:val="0"/>
          <w:sz w:val="32"/>
          <w:szCs w:val="32"/>
          <w:lang w:val="zh-CN"/>
        </w:rPr>
        <w:t>对申报的绿色工厂开展评审，根据综合评分择优推荐申报国家级、省级绿色工厂。</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Times New Roman" w:eastAsia="仿宋_GB2312" w:cs="Times New Roman"/>
          <w:color w:val="auto"/>
          <w:kern w:val="0"/>
          <w:sz w:val="32"/>
          <w:szCs w:val="32"/>
          <w:lang w:val="zh-CN" w:eastAsia="zh-CN"/>
        </w:rPr>
        <w:t>绿色化改造、</w:t>
      </w:r>
      <w:r>
        <w:rPr>
          <w:rFonts w:hint="eastAsia" w:ascii="仿宋_GB2312" w:hAnsi="Times New Roman" w:eastAsia="仿宋_GB2312" w:cs="Times New Roman"/>
          <w:color w:val="auto"/>
          <w:kern w:val="0"/>
          <w:sz w:val="32"/>
          <w:szCs w:val="32"/>
          <w:lang w:val="zh-CN"/>
        </w:rPr>
        <w:t>三星级绿色工厂名单由区（县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hAnsi="Times New Roman" w:eastAsia="仿宋_GB2312" w:cs="Times New Roman"/>
          <w:color w:val="auto"/>
          <w:kern w:val="0"/>
          <w:sz w:val="32"/>
          <w:szCs w:val="32"/>
          <w:lang w:val="zh-CN" w:eastAsia="zh-CN"/>
        </w:rPr>
        <w:t>、管委会经信部门</w:t>
      </w:r>
      <w:r>
        <w:rPr>
          <w:rFonts w:hint="eastAsia" w:ascii="仿宋_GB2312" w:hAnsi="Times New Roman" w:eastAsia="仿宋_GB2312" w:cs="Times New Roman"/>
          <w:color w:val="auto"/>
          <w:kern w:val="0"/>
          <w:sz w:val="32"/>
          <w:szCs w:val="32"/>
          <w:lang w:val="zh-CN"/>
        </w:rPr>
        <w:t>发</w:t>
      </w:r>
      <w:r>
        <w:rPr>
          <w:rFonts w:hint="eastAsia" w:ascii="仿宋_GB2312" w:eastAsia="仿宋_GB2312"/>
          <w:color w:val="000000" w:themeColor="text1"/>
          <w:sz w:val="32"/>
          <w:szCs w:val="32"/>
          <w14:textFill>
            <w14:solidFill>
              <w14:schemeClr w14:val="tx1"/>
            </w14:solidFill>
          </w14:textFill>
        </w:rPr>
        <w:t>文公布</w:t>
      </w:r>
      <w:r>
        <w:rPr>
          <w:rFonts w:hint="eastAsia" w:ascii="仿宋_GB2312" w:eastAsia="仿宋_GB2312"/>
          <w:color w:val="000000" w:themeColor="text1"/>
          <w:sz w:val="32"/>
          <w:szCs w:val="32"/>
          <w:lang w:eastAsia="zh-CN"/>
          <w14:textFill>
            <w14:solidFill>
              <w14:schemeClr w14:val="tx1"/>
            </w14:solidFill>
          </w14:textFill>
        </w:rPr>
        <w:t>并</w:t>
      </w:r>
      <w:r>
        <w:rPr>
          <w:rFonts w:hint="eastAsia" w:ascii="仿宋_GB2312" w:eastAsia="仿宋_GB2312"/>
          <w:color w:val="000000" w:themeColor="text1"/>
          <w:sz w:val="32"/>
          <w:szCs w:val="32"/>
          <w14:textFill>
            <w14:solidFill>
              <w14:schemeClr w14:val="tx1"/>
            </w14:solidFill>
          </w14:textFill>
        </w:rPr>
        <w:t>报市经信局备案</w:t>
      </w:r>
      <w:r>
        <w:rPr>
          <w:rFonts w:hint="eastAsia" w:ascii="仿宋_GB2312" w:eastAsia="仿宋_GB2312"/>
          <w:color w:val="000000" w:themeColor="text1"/>
          <w:sz w:val="32"/>
          <w:szCs w:val="32"/>
          <w:lang w:eastAsia="zh-CN"/>
          <w14:textFill>
            <w14:solidFill>
              <w14:schemeClr w14:val="tx1"/>
            </w14:solidFill>
          </w14:textFill>
        </w:rPr>
        <w:t>，三星级绿色工厂</w:t>
      </w:r>
      <w:r>
        <w:rPr>
          <w:rFonts w:hint="eastAsia" w:ascii="仿宋_GB2312" w:eastAsia="仿宋_GB2312"/>
          <w:color w:val="000000" w:themeColor="text1"/>
          <w:sz w:val="32"/>
          <w:szCs w:val="32"/>
          <w14:textFill>
            <w14:solidFill>
              <w14:schemeClr w14:val="tx1"/>
            </w14:solidFill>
          </w14:textFill>
        </w:rPr>
        <w:t>授予“宁波市三星级绿色工厂”称号</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四星级绿色工厂名单由市经信局发文公布并授予“宁波市四星级绿色工厂”称号。</w:t>
      </w:r>
    </w:p>
    <w:p>
      <w:pPr>
        <w:adjustRightInd w:val="0"/>
        <w:snapToGrid w:val="0"/>
        <w:spacing w:line="580" w:lineRule="exact"/>
        <w:ind w:firstLine="642" w:firstLineChars="200"/>
        <w:rPr>
          <w:rFonts w:hint="eastAsia" w:ascii="仿宋_GB2312" w:eastAsia="仿宋_GB2312"/>
          <w:b/>
          <w:bCs/>
          <w:color w:val="000000" w:themeColor="text1"/>
          <w:sz w:val="32"/>
          <w:szCs w:val="32"/>
          <w14:textFill>
            <w14:solidFill>
              <w14:schemeClr w14:val="tx1"/>
            </w14:solidFill>
          </w14:textFill>
        </w:rPr>
      </w:pPr>
      <w:r>
        <w:rPr>
          <w:rFonts w:hint="eastAsia" w:ascii="楷体_GB2312" w:hAnsi="Times New Roman" w:eastAsia="楷体_GB2312" w:cs="Times New Roman"/>
          <w:b/>
          <w:bCs/>
          <w:color w:val="000000" w:themeColor="text1"/>
          <w:kern w:val="0"/>
          <w:sz w:val="32"/>
          <w:szCs w:val="32"/>
          <w:lang w:val="zh-CN"/>
          <w14:textFill>
            <w14:solidFill>
              <w14:schemeClr w14:val="tx1"/>
            </w14:solidFill>
          </w14:textFill>
        </w:rPr>
        <w:t>第十三条</w:t>
      </w:r>
      <w:r>
        <w:rPr>
          <w:rFonts w:hint="eastAsia" w:ascii="仿宋_GB2312" w:eastAsia="仿宋_GB2312"/>
          <w:b/>
          <w:bCs/>
          <w:color w:val="000000" w:themeColor="text1"/>
          <w:sz w:val="32"/>
          <w:szCs w:val="32"/>
          <w14:textFill>
            <w14:solidFill>
              <w14:schemeClr w14:val="tx1"/>
            </w14:solidFill>
          </w14:textFill>
        </w:rPr>
        <w:t xml:space="preserve">  </w:t>
      </w:r>
      <w:r>
        <w:rPr>
          <w:rFonts w:hint="eastAsia" w:ascii="仿宋_GB2312" w:hAnsi="Times New Roman" w:eastAsia="仿宋_GB2312" w:cs="Times New Roman"/>
          <w:color w:val="auto"/>
          <w:kern w:val="0"/>
          <w:sz w:val="32"/>
          <w:szCs w:val="32"/>
          <w:lang w:val="zh-CN"/>
        </w:rPr>
        <w:t>发布星级绿色工厂名单前，需征求同级生态环境、应急管理、市场监管、能源等部门意见</w:t>
      </w:r>
      <w:r>
        <w:rPr>
          <w:rFonts w:hint="eastAsia" w:ascii="仿宋_GB2312" w:hAnsi="Times New Roman" w:eastAsia="仿宋_GB2312" w:cs="Times New Roman"/>
          <w:color w:val="auto"/>
          <w:kern w:val="0"/>
          <w:sz w:val="32"/>
          <w:szCs w:val="32"/>
          <w:lang w:val="zh-CN" w:eastAsia="zh-CN"/>
        </w:rPr>
        <w:t>，或查询专项信用报告（生态环境、安全生产、市场监管等相关领域）。</w:t>
      </w:r>
      <w:r>
        <w:rPr>
          <w:rFonts w:hint="eastAsia" w:ascii="仿宋_GB2312" w:eastAsia="仿宋_GB2312"/>
          <w:b w:val="0"/>
          <w:bCs w:val="0"/>
          <w:color w:val="000000" w:themeColor="text1"/>
          <w:sz w:val="32"/>
          <w:szCs w:val="32"/>
          <w14:textFill>
            <w14:solidFill>
              <w14:schemeClr w14:val="tx1"/>
            </w14:solidFill>
          </w14:textFill>
        </w:rPr>
        <w:t>对处在整改期或整改未完成的企业，待整改符合要求后再发布。</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p>
    <w:p>
      <w:pPr>
        <w:autoSpaceDE w:val="0"/>
        <w:autoSpaceDN w:val="0"/>
        <w:adjustRightInd w:val="0"/>
        <w:snapToGrid w:val="0"/>
        <w:spacing w:line="580" w:lineRule="exact"/>
        <w:jc w:val="center"/>
        <w:rPr>
          <w:rFonts w:ascii="黑体" w:hAnsi="黑体" w:eastAsia="黑体" w:cs="Times New Roman"/>
          <w:color w:val="000000" w:themeColor="text1"/>
          <w:kern w:val="0"/>
          <w:sz w:val="32"/>
          <w:szCs w:val="32"/>
          <w:lang w:val="zh-CN"/>
          <w14:textFill>
            <w14:solidFill>
              <w14:schemeClr w14:val="tx1"/>
            </w14:solidFill>
          </w14:textFill>
        </w:rPr>
      </w:pPr>
      <w:r>
        <w:rPr>
          <w:rFonts w:hint="eastAsia" w:ascii="黑体" w:hAnsi="黑体" w:eastAsia="黑体" w:cs="Times New Roman"/>
          <w:color w:val="000000" w:themeColor="text1"/>
          <w:kern w:val="0"/>
          <w:sz w:val="32"/>
          <w:szCs w:val="32"/>
          <w:lang w:val="zh-CN"/>
          <w14:textFill>
            <w14:solidFill>
              <w14:schemeClr w14:val="tx1"/>
            </w14:solidFill>
          </w14:textFill>
        </w:rPr>
        <w:t>第四章  监督管理</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FF0000"/>
          <w:sz w:val="32"/>
          <w:szCs w:val="32"/>
        </w:rPr>
        <w:t xml:space="preserve"> </w:t>
      </w:r>
      <w:r>
        <w:rPr>
          <w:rFonts w:hint="eastAsia" w:ascii="仿宋_GB2312" w:eastAsia="仿宋_GB2312"/>
          <w:color w:val="auto"/>
          <w:sz w:val="32"/>
          <w:szCs w:val="32"/>
        </w:rPr>
        <w:t>星级绿色工厂名单实施动态管理，原则上每五年组织一次复审。接受复审的绿色工厂须对近五年来建设管理和实际运行情况进行总结，并编制绿色工厂自评报告报当地经信部门初审。市经信局对星级绿色工厂开展不定期抽查，抽查可采用现场核验、资料报送等多种形式。</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第十五条</w:t>
      </w:r>
      <w:r>
        <w:rPr>
          <w:rFonts w:hint="eastAsia" w:ascii="仿宋_GB2312" w:eastAsia="仿宋_GB2312"/>
          <w:color w:val="000000" w:themeColor="text1"/>
          <w:sz w:val="32"/>
          <w:szCs w:val="32"/>
          <w14:textFill>
            <w14:solidFill>
              <w14:schemeClr w14:val="tx1"/>
            </w14:solidFill>
          </w14:textFill>
        </w:rPr>
        <w:t xml:space="preserve">  有下列情况之一的，撤销其星级绿色工厂资格：</w:t>
      </w:r>
    </w:p>
    <w:p>
      <w:pPr>
        <w:adjustRightInd w:val="0"/>
        <w:snapToGrid w:val="0"/>
        <w:spacing w:line="580" w:lineRule="exact"/>
        <w:ind w:firstLine="640" w:firstLineChars="200"/>
        <w:rPr>
          <w:rFonts w:ascii="仿宋_GB2312" w:eastAsia="仿宋_GB2312"/>
          <w:strike/>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1.发生重大生产安全和质量事故、突发环境污染事件，受到相关部门处罚的；</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2.申报材料存在弄虚作假的；</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3.未按规定参加复审或未通过复审的；</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4.其他应予撤销资格的情形。</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在星级绿色工厂评价或复审中，发现有弄虚作假等违规行为的，将相关的失信行为主体纳入黑名单。</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第十七条</w:t>
      </w:r>
      <w:r>
        <w:rPr>
          <w:rFonts w:hint="eastAsia" w:ascii="仿宋_GB2312" w:eastAsia="仿宋_GB2312"/>
          <w:color w:val="000000" w:themeColor="text1"/>
          <w:sz w:val="32"/>
          <w:szCs w:val="32"/>
          <w14:textFill>
            <w14:solidFill>
              <w14:schemeClr w14:val="tx1"/>
            </w14:solidFill>
          </w14:textFill>
        </w:rPr>
        <w:t xml:space="preserve">  星级绿色工厂发生更名，应在办理相关手续后30个工作日内申请名称变更。若发生重组等重大调整的应在办理相关手续后30个工作日内申请复审，复审合格后重新授予星级绿色工厂称号。</w:t>
      </w:r>
    </w:p>
    <w:p>
      <w:pPr>
        <w:adjustRightInd w:val="0"/>
        <w:snapToGrid w:val="0"/>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第十八条</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Times New Roman" w:eastAsia="仿宋_GB2312" w:cs="Times New Roman"/>
          <w:color w:val="auto"/>
          <w:kern w:val="0"/>
          <w:sz w:val="32"/>
          <w:szCs w:val="32"/>
          <w:lang w:val="zh-CN"/>
        </w:rPr>
        <w:t>区（县</w:t>
      </w:r>
      <w:r>
        <w:rPr>
          <w:rFonts w:hint="eastAsia" w:ascii="仿宋_GB2312" w:hAnsi="Times New Roman" w:eastAsia="仿宋_GB2312" w:cs="Times New Roman"/>
          <w:color w:val="auto"/>
          <w:kern w:val="0"/>
          <w:sz w:val="32"/>
          <w:szCs w:val="32"/>
          <w:lang w:val="zh-CN" w:eastAsia="zh-CN"/>
        </w:rPr>
        <w:t>、</w:t>
      </w:r>
      <w:r>
        <w:rPr>
          <w:rFonts w:hint="eastAsia" w:ascii="仿宋_GB2312" w:hAnsi="Times New Roman" w:eastAsia="仿宋_GB2312" w:cs="Times New Roman"/>
          <w:color w:val="auto"/>
          <w:kern w:val="0"/>
          <w:sz w:val="32"/>
          <w:szCs w:val="32"/>
          <w:lang w:val="zh-CN"/>
        </w:rPr>
        <w:t>市）</w:t>
      </w:r>
      <w:r>
        <w:rPr>
          <w:rFonts w:hint="eastAsia" w:ascii="仿宋_GB2312" w:hAnsi="Times New Roman" w:eastAsia="仿宋_GB2312" w:cs="Times New Roman"/>
          <w:color w:val="auto"/>
          <w:kern w:val="0"/>
          <w:sz w:val="32"/>
          <w:szCs w:val="32"/>
          <w:lang w:val="zh-CN" w:eastAsia="zh-CN"/>
        </w:rPr>
        <w:t>、管委会经信部门</w:t>
      </w:r>
      <w:r>
        <w:rPr>
          <w:rFonts w:hint="eastAsia" w:ascii="仿宋_GB2312" w:eastAsia="仿宋_GB2312"/>
          <w:color w:val="000000" w:themeColor="text1"/>
          <w:sz w:val="32"/>
          <w:szCs w:val="32"/>
          <w14:textFill>
            <w14:solidFill>
              <w14:schemeClr w14:val="tx1"/>
            </w14:solidFill>
          </w14:textFill>
        </w:rPr>
        <w:t>对变更名称和撤销的三星级绿色工厂发文公告；市经信局对变更名称和撤销的四星级及以上绿色工厂发文公告。</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p>
    <w:p>
      <w:pPr>
        <w:autoSpaceDE w:val="0"/>
        <w:autoSpaceDN w:val="0"/>
        <w:adjustRightInd w:val="0"/>
        <w:snapToGrid w:val="0"/>
        <w:spacing w:line="580" w:lineRule="exact"/>
        <w:jc w:val="center"/>
        <w:rPr>
          <w:rFonts w:ascii="黑体" w:hAnsi="黑体" w:eastAsia="黑体" w:cs="Times New Roman"/>
          <w:color w:val="000000" w:themeColor="text1"/>
          <w:kern w:val="0"/>
          <w:sz w:val="32"/>
          <w:szCs w:val="32"/>
          <w:lang w:val="zh-CN"/>
          <w14:textFill>
            <w14:solidFill>
              <w14:schemeClr w14:val="tx1"/>
            </w14:solidFill>
          </w14:textFill>
        </w:rPr>
      </w:pPr>
      <w:r>
        <w:rPr>
          <w:rFonts w:hint="eastAsia" w:ascii="黑体" w:hAnsi="黑体" w:eastAsia="黑体" w:cs="Times New Roman"/>
          <w:color w:val="000000" w:themeColor="text1"/>
          <w:kern w:val="0"/>
          <w:sz w:val="32"/>
          <w:szCs w:val="32"/>
          <w:lang w:val="zh-CN"/>
          <w14:textFill>
            <w14:solidFill>
              <w14:schemeClr w14:val="tx1"/>
            </w14:solidFill>
          </w14:textFill>
        </w:rPr>
        <w:t>第五章  附</w:t>
      </w:r>
      <w:r>
        <w:rPr>
          <w:rFonts w:hint="eastAsia" w:ascii="黑体" w:hAnsi="黑体" w:eastAsia="黑体" w:cs="Times New Roman"/>
          <w:color w:val="000000" w:themeColor="text1"/>
          <w:kern w:val="0"/>
          <w:sz w:val="32"/>
          <w:szCs w:val="32"/>
          <w14:textFill>
            <w14:solidFill>
              <w14:schemeClr w14:val="tx1"/>
            </w14:solidFill>
          </w14:textFill>
        </w:rPr>
        <w:t xml:space="preserve">  </w:t>
      </w:r>
      <w:r>
        <w:rPr>
          <w:rFonts w:hint="eastAsia" w:ascii="黑体" w:hAnsi="黑体" w:eastAsia="黑体" w:cs="Times New Roman"/>
          <w:color w:val="000000" w:themeColor="text1"/>
          <w:kern w:val="0"/>
          <w:sz w:val="32"/>
          <w:szCs w:val="32"/>
          <w:lang w:val="zh-CN"/>
          <w14:textFill>
            <w14:solidFill>
              <w14:schemeClr w14:val="tx1"/>
            </w14:solidFill>
          </w14:textFill>
        </w:rPr>
        <w:t>则</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第十九条</w:t>
      </w:r>
      <w:r>
        <w:rPr>
          <w:rFonts w:hint="eastAsia" w:ascii="仿宋_GB2312" w:eastAsia="仿宋_GB2312"/>
          <w:color w:val="000000" w:themeColor="text1"/>
          <w:sz w:val="32"/>
          <w:szCs w:val="32"/>
          <w14:textFill>
            <w14:solidFill>
              <w14:schemeClr w14:val="tx1"/>
            </w14:solidFill>
          </w14:textFill>
        </w:rPr>
        <w:t xml:space="preserve">  本办法由市经信局负责解释。</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0"/>
          <w:sz w:val="32"/>
          <w:szCs w:val="32"/>
          <w:lang w:val="zh-CN"/>
          <w14:textFill>
            <w14:solidFill>
              <w14:schemeClr w14:val="tx1"/>
            </w14:solidFill>
          </w14:textFill>
        </w:rPr>
        <w:t>第二十条</w:t>
      </w:r>
      <w:r>
        <w:rPr>
          <w:rFonts w:hint="eastAsia" w:ascii="仿宋_GB2312" w:eastAsia="仿宋_GB2312"/>
          <w:color w:val="000000" w:themeColor="text1"/>
          <w:sz w:val="32"/>
          <w:szCs w:val="32"/>
          <w14:textFill>
            <w14:solidFill>
              <w14:schemeClr w14:val="tx1"/>
            </w14:solidFill>
          </w14:textFill>
        </w:rPr>
        <w:t xml:space="preserve">  本办法自印发之日起施行。</w:t>
      </w:r>
    </w:p>
    <w:p>
      <w:pPr>
        <w:adjustRightInd w:val="0"/>
        <w:snapToGrid w:val="0"/>
        <w:spacing w:line="580" w:lineRule="exact"/>
        <w:ind w:firstLine="640" w:firstLineChars="200"/>
        <w:rPr>
          <w:rFonts w:ascii="仿宋_GB2312" w:eastAsia="仿宋_GB2312"/>
          <w:color w:val="000000" w:themeColor="text1"/>
          <w:sz w:val="32"/>
          <w:szCs w:val="32"/>
          <w14:textFill>
            <w14:solidFill>
              <w14:schemeClr w14:val="tx1"/>
            </w14:solidFill>
          </w14:textFill>
        </w:rPr>
      </w:pPr>
    </w:p>
    <w:p>
      <w:pPr>
        <w:adjustRightInd w:val="0"/>
        <w:snapToGrid w:val="0"/>
        <w:spacing w:line="580" w:lineRule="exact"/>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宁波市星级绿色工厂评价导</w:t>
      </w:r>
      <w:r>
        <w:rPr>
          <w:rFonts w:hint="eastAsia" w:ascii="仿宋_GB2312" w:hAnsi="仿宋_GB2312" w:eastAsia="仿宋_GB2312" w:cs="仿宋_GB2312"/>
          <w:color w:val="000000" w:themeColor="text1"/>
          <w:sz w:val="32"/>
          <w:szCs w:val="32"/>
          <w14:textFill>
            <w14:solidFill>
              <w14:schemeClr w14:val="tx1"/>
            </w14:solidFill>
          </w14:textFill>
        </w:rPr>
        <w:t>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adjustRightInd w:val="0"/>
        <w:snapToGrid w:val="0"/>
        <w:spacing w:line="580" w:lineRule="exact"/>
        <w:ind w:firstLine="640" w:firstLineChars="200"/>
        <w:jc w:val="left"/>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2.宁波市星级绿色工厂申报书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adjustRightInd w:val="0"/>
        <w:snapToGrid w:val="0"/>
        <w:spacing w:line="580" w:lineRule="exact"/>
        <w:ind w:firstLine="640" w:firstLineChars="200"/>
        <w:rPr>
          <w:rFonts w:hint="eastAsia" w:ascii="仿宋_GB2312" w:eastAsia="仿宋_GB2312"/>
          <w:color w:val="000000" w:themeColor="text1"/>
          <w:sz w:val="32"/>
          <w:szCs w:val="32"/>
          <w14:textFill>
            <w14:solidFill>
              <w14:schemeClr w14:val="tx1"/>
            </w14:solidFill>
          </w14:textFill>
        </w:rPr>
      </w:pPr>
    </w:p>
    <w:p>
      <w:pPr>
        <w:adjustRightInd w:val="0"/>
        <w:snapToGrid w:val="0"/>
        <w:spacing w:line="580" w:lineRule="exact"/>
        <w:ind w:firstLine="640" w:firstLineChars="200"/>
        <w:rPr>
          <w:rFonts w:ascii="黑体" w:hAnsi="黑体" w:eastAsia="仿宋_GB2312" w:cs="宋体"/>
          <w:color w:val="000000" w:themeColor="text1"/>
          <w:kern w:val="0"/>
          <w:sz w:val="32"/>
          <w:szCs w:val="32"/>
          <w14:textFill>
            <w14:solidFill>
              <w14:schemeClr w14:val="tx1"/>
            </w14:solidFill>
          </w14:textFill>
        </w:rPr>
        <w:sectPr>
          <w:headerReference r:id="rId3" w:type="default"/>
          <w:pgSz w:w="11906" w:h="16838"/>
          <w:pgMar w:top="2098" w:right="1474" w:bottom="1814" w:left="1588" w:header="851" w:footer="992" w:gutter="0"/>
          <w:cols w:space="425" w:num="1"/>
          <w:docGrid w:linePitch="312" w:charSpace="0"/>
        </w:sectPr>
      </w:pPr>
    </w:p>
    <w:p>
      <w:pPr>
        <w:widowControl/>
        <w:spacing w:after="120" w:afterLines="50" w:line="580" w:lineRule="exact"/>
        <w:jc w:val="center"/>
        <w:rPr>
          <w:rFonts w:eastAsia="创艺简标宋"/>
          <w:color w:val="000000"/>
          <w:kern w:val="0"/>
          <w:sz w:val="44"/>
          <w:szCs w:val="44"/>
        </w:rPr>
      </w:pPr>
    </w:p>
    <w:p>
      <w:pPr>
        <w:widowControl/>
        <w:spacing w:after="120" w:afterLines="50" w:line="580" w:lineRule="exact"/>
        <w:jc w:val="center"/>
        <w:rPr>
          <w:rFonts w:eastAsia="创艺简标宋"/>
          <w:color w:val="000000"/>
          <w:kern w:val="0"/>
          <w:sz w:val="44"/>
          <w:szCs w:val="44"/>
        </w:rPr>
      </w:pPr>
      <w:r>
        <w:rPr>
          <w:rFonts w:eastAsia="创艺简标宋"/>
          <w:color w:val="000000"/>
          <w:kern w:val="0"/>
          <w:sz w:val="44"/>
          <w:szCs w:val="44"/>
        </w:rPr>
        <w:t>宁波市星级绿</w:t>
      </w:r>
      <w:r>
        <w:rPr>
          <w:rFonts w:hint="eastAsia" w:ascii="创艺简标宋" w:hAnsi="创艺简标宋" w:eastAsia="创艺简标宋" w:cs="创艺简标宋"/>
          <w:color w:val="000000"/>
          <w:kern w:val="0"/>
          <w:sz w:val="44"/>
          <w:szCs w:val="44"/>
        </w:rPr>
        <w:t>色工厂评价导则（</w:t>
      </w:r>
      <w:r>
        <w:rPr>
          <w:rFonts w:hint="eastAsia" w:ascii="创艺简标宋" w:hAnsi="创艺简标宋" w:eastAsia="创艺简标宋" w:cs="创艺简标宋"/>
          <w:color w:val="auto"/>
          <w:kern w:val="0"/>
          <w:sz w:val="44"/>
          <w:szCs w:val="44"/>
        </w:rPr>
        <w:t>2024版</w:t>
      </w:r>
      <w:r>
        <w:rPr>
          <w:rFonts w:hint="eastAsia" w:ascii="创艺简标宋" w:hAnsi="创艺简标宋" w:eastAsia="创艺简标宋" w:cs="创艺简标宋"/>
          <w:color w:val="000000"/>
          <w:kern w:val="0"/>
          <w:sz w:val="44"/>
          <w:szCs w:val="44"/>
        </w:rPr>
        <w:t>）</w:t>
      </w:r>
    </w:p>
    <w:tbl>
      <w:tblPr>
        <w:tblStyle w:val="19"/>
        <w:tblW w:w="14040" w:type="dxa"/>
        <w:jc w:val="center"/>
        <w:tblInd w:w="0" w:type="dxa"/>
        <w:tblLayout w:type="fixed"/>
        <w:tblCellMar>
          <w:top w:w="0" w:type="dxa"/>
          <w:left w:w="108" w:type="dxa"/>
          <w:bottom w:w="0" w:type="dxa"/>
          <w:right w:w="108" w:type="dxa"/>
        </w:tblCellMar>
      </w:tblPr>
      <w:tblGrid>
        <w:gridCol w:w="1271"/>
        <w:gridCol w:w="1091"/>
        <w:gridCol w:w="5130"/>
        <w:gridCol w:w="1058"/>
        <w:gridCol w:w="5490"/>
      </w:tblGrid>
      <w:tr>
        <w:tblPrEx>
          <w:tblLayout w:type="fixed"/>
          <w:tblCellMar>
            <w:top w:w="0" w:type="dxa"/>
            <w:left w:w="108" w:type="dxa"/>
            <w:bottom w:w="0" w:type="dxa"/>
            <w:right w:w="108" w:type="dxa"/>
          </w:tblCellMar>
        </w:tblPrEx>
        <w:trPr>
          <w:trHeight w:val="340"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一级指标</w:t>
            </w:r>
          </w:p>
        </w:tc>
        <w:tc>
          <w:tcPr>
            <w:tcW w:w="109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二级指标</w:t>
            </w:r>
          </w:p>
        </w:tc>
        <w:tc>
          <w:tcPr>
            <w:tcW w:w="513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具体要求</w:t>
            </w:r>
          </w:p>
        </w:tc>
        <w:tc>
          <w:tcPr>
            <w:tcW w:w="10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标准分值</w:t>
            </w:r>
          </w:p>
        </w:tc>
        <w:tc>
          <w:tcPr>
            <w:tcW w:w="549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评价细则</w:t>
            </w:r>
          </w:p>
        </w:tc>
      </w:tr>
      <w:tr>
        <w:tblPrEx>
          <w:tblLayout w:type="fixed"/>
          <w:tblCellMar>
            <w:top w:w="0" w:type="dxa"/>
            <w:left w:w="108" w:type="dxa"/>
            <w:bottom w:w="0" w:type="dxa"/>
            <w:right w:w="108" w:type="dxa"/>
          </w:tblCellMar>
        </w:tblPrEx>
        <w:trPr>
          <w:trHeight w:val="340" w:hRule="atLeast"/>
          <w:jc w:val="center"/>
        </w:trPr>
        <w:tc>
          <w:tcPr>
            <w:tcW w:w="12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基本条件</w:t>
            </w: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合规性</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要求</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工厂应依法设立，在建设和生产过程中应遵守有关法律、法规、政策和标准；近三年无重大安全、环保、质量等事故，成立不足三年的企业，成立以来无重大安全、环保、质量等事故。</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c>
          <w:tcPr>
            <w:tcW w:w="549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b w:val="0"/>
                <w:bCs w:val="0"/>
                <w:color w:val="auto"/>
                <w:kern w:val="0"/>
                <w:szCs w:val="21"/>
                <w:u w:val="none"/>
              </w:rPr>
            </w:pPr>
            <w:r>
              <w:rPr>
                <w:rFonts w:hint="eastAsia" w:ascii="仿宋_GB2312" w:hAnsi="仿宋_GB2312" w:eastAsia="仿宋_GB2312" w:cs="仿宋_GB2312"/>
                <w:b w:val="0"/>
                <w:bCs w:val="0"/>
                <w:color w:val="auto"/>
                <w:kern w:val="0"/>
                <w:szCs w:val="21"/>
                <w:u w:val="none"/>
              </w:rPr>
              <w:t>一票否决</w:t>
            </w:r>
          </w:p>
          <w:p>
            <w:pPr>
              <w:widowControl/>
              <w:spacing w:line="280" w:lineRule="exact"/>
              <w:jc w:val="center"/>
              <w:rPr>
                <w:rFonts w:hint="eastAsia" w:ascii="仿宋_GB2312" w:hAnsi="仿宋_GB2312" w:eastAsia="仿宋_GB2312" w:cs="仿宋_GB2312"/>
                <w:b w:val="0"/>
                <w:bCs w:val="0"/>
                <w:color w:val="FF0000"/>
                <w:kern w:val="0"/>
                <w:szCs w:val="21"/>
                <w:u w:val="none"/>
                <w:lang w:eastAsia="zh-CN"/>
              </w:rPr>
            </w:pPr>
            <w:r>
              <w:rPr>
                <w:rFonts w:hint="eastAsia" w:ascii="仿宋_GB2312" w:hAnsi="仿宋_GB2312" w:eastAsia="仿宋_GB2312" w:cs="仿宋_GB2312"/>
                <w:b w:val="0"/>
                <w:bCs w:val="0"/>
                <w:color w:val="auto"/>
                <w:kern w:val="0"/>
                <w:szCs w:val="21"/>
                <w:u w:val="none"/>
                <w:lang w:eastAsia="zh-CN"/>
              </w:rPr>
              <w:t>提供近三年（成立不足三年按成立以来）专项信用报告（生态环境、安全生产、市场监管等相关领域）</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管理职责</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工厂设有绿色工厂管理机构或有专人负责有关绿色发展的制度建设、实施等工作。</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c>
          <w:tcPr>
            <w:tcW w:w="549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亩均效益</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工厂上年度“亩均效益综合评价”在B档及以上。</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c>
          <w:tcPr>
            <w:tcW w:w="5490"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r>
      <w:tr>
        <w:tblPrEx>
          <w:tblLayout w:type="fixed"/>
          <w:tblCellMar>
            <w:top w:w="0" w:type="dxa"/>
            <w:left w:w="108" w:type="dxa"/>
            <w:bottom w:w="0" w:type="dxa"/>
            <w:right w:w="108" w:type="dxa"/>
          </w:tblCellMar>
        </w:tblPrEx>
        <w:trPr>
          <w:trHeight w:val="2055"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基础设施（21）</w:t>
            </w:r>
          </w:p>
        </w:tc>
        <w:tc>
          <w:tcPr>
            <w:tcW w:w="109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建筑设施</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新建、改建和扩建的建筑应遵守国家“固定资产投资项目节能评估审查制度”、“环境影响评价制度”、“三同时制度”、“工业项目建设用地控制指标”等产业政策和有关要求，符合国家或地方相关法律法规及相对应的工厂设计规范标准的要求，在满足生产功能要求下，并应满足采光、通风、保温、防水、隔热、防腐蚀等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全部符合要求的得满分，部分不符合的酌情得分。</w:t>
            </w:r>
          </w:p>
        </w:tc>
      </w:tr>
      <w:tr>
        <w:tblPrEx>
          <w:tblLayout w:type="fixed"/>
          <w:tblCellMar>
            <w:top w:w="0" w:type="dxa"/>
            <w:left w:w="108" w:type="dxa"/>
            <w:bottom w:w="0" w:type="dxa"/>
            <w:right w:w="108" w:type="dxa"/>
          </w:tblCellMar>
        </w:tblPrEx>
        <w:trPr>
          <w:trHeight w:val="63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危险品仓库、有毒有害操作间、废弃物处理（暂存）间等产生污染物的房间应独立设置。</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auto"/>
                <w:kern w:val="0"/>
                <w:szCs w:val="21"/>
              </w:rPr>
              <w:t>根据企业类别应设需设，</w:t>
            </w:r>
            <w:r>
              <w:rPr>
                <w:rFonts w:hint="eastAsia" w:ascii="仿宋_GB2312" w:hAnsi="仿宋_GB2312" w:eastAsia="仿宋_GB2312" w:cs="仿宋_GB2312"/>
                <w:color w:val="auto"/>
                <w:kern w:val="0"/>
                <w:szCs w:val="21"/>
                <w:lang w:eastAsia="zh-CN"/>
              </w:rPr>
              <w:t>且</w:t>
            </w:r>
            <w:r>
              <w:rPr>
                <w:rFonts w:hint="eastAsia" w:ascii="仿宋_GB2312" w:hAnsi="仿宋_GB2312" w:eastAsia="仿宋_GB2312" w:cs="仿宋_GB2312"/>
                <w:color w:val="auto"/>
                <w:kern w:val="0"/>
                <w:szCs w:val="21"/>
              </w:rPr>
              <w:t>标识符合要求</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得3分。提供彩</w:t>
            </w:r>
            <w:r>
              <w:rPr>
                <w:rFonts w:hint="eastAsia" w:ascii="仿宋_GB2312" w:hAnsi="仿宋_GB2312" w:eastAsia="仿宋_GB2312" w:cs="仿宋_GB2312"/>
                <w:color w:val="auto"/>
                <w:kern w:val="0"/>
                <w:szCs w:val="21"/>
                <w:lang w:eastAsia="zh-CN"/>
              </w:rPr>
              <w:t>色</w:t>
            </w:r>
            <w:r>
              <w:rPr>
                <w:rFonts w:hint="eastAsia" w:ascii="仿宋_GB2312" w:hAnsi="仿宋_GB2312" w:eastAsia="仿宋_GB2312" w:cs="仿宋_GB2312"/>
                <w:color w:val="auto"/>
                <w:kern w:val="0"/>
                <w:szCs w:val="21"/>
              </w:rPr>
              <w:t>现场照片</w:t>
            </w:r>
            <w:r>
              <w:rPr>
                <w:rFonts w:hint="eastAsia" w:ascii="仿宋_GB2312" w:hAnsi="仿宋_GB2312" w:eastAsia="仿宋_GB2312" w:cs="仿宋_GB2312"/>
                <w:color w:val="auto"/>
                <w:kern w:val="0"/>
                <w:szCs w:val="21"/>
                <w:lang w:eastAsia="zh-CN"/>
              </w:rPr>
              <w:t>。</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vMerge w:val="restart"/>
            <w:tcBorders>
              <w:top w:val="nil"/>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设备设施</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工厂专用生产设备需符合产业准入要求，降低能源与资源消耗，减少污染物排放。</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明确专用生产设备清单，并分析其产业准入符合性或者在节能和污染物排放方面的先进性。符合要求得2分。</w:t>
            </w:r>
            <w:r>
              <w:rPr>
                <w:rFonts w:hint="eastAsia" w:ascii="仿宋_GB2312" w:hAnsi="仿宋_GB2312" w:eastAsia="仿宋_GB2312" w:cs="仿宋_GB2312"/>
                <w:color w:val="auto"/>
                <w:kern w:val="0"/>
                <w:szCs w:val="21"/>
              </w:rPr>
              <w:t>提供</w:t>
            </w:r>
            <w:r>
              <w:rPr>
                <w:rFonts w:hint="eastAsia" w:ascii="仿宋_GB2312" w:hAnsi="仿宋_GB2312" w:eastAsia="仿宋_GB2312" w:cs="仿宋_GB2312"/>
                <w:color w:val="auto"/>
                <w:kern w:val="0"/>
                <w:szCs w:val="21"/>
                <w:lang w:eastAsia="zh-CN"/>
              </w:rPr>
              <w:t>设备</w:t>
            </w:r>
            <w:r>
              <w:rPr>
                <w:rFonts w:hint="eastAsia" w:ascii="仿宋_GB2312" w:hAnsi="仿宋_GB2312" w:eastAsia="仿宋_GB2312" w:cs="仿宋_GB2312"/>
                <w:color w:val="auto"/>
                <w:kern w:val="0"/>
                <w:szCs w:val="21"/>
              </w:rPr>
              <w:t>照片和铭牌信息</w:t>
            </w:r>
            <w:r>
              <w:rPr>
                <w:rFonts w:hint="eastAsia" w:ascii="仿宋_GB2312" w:hAnsi="仿宋_GB2312" w:eastAsia="仿宋_GB2312" w:cs="仿宋_GB2312"/>
                <w:color w:val="auto"/>
                <w:kern w:val="0"/>
                <w:szCs w:val="21"/>
                <w:lang w:eastAsia="zh-CN"/>
              </w:rPr>
              <w:t>。</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vMerge w:val="continue"/>
            <w:tcBorders>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已明令禁止生产、能耗高、效率低的工厂生产设备应限期淘汰更新。</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（若有）明确限期淘汰更新设备清单，并在淘汰时间上做出承诺。符合限期淘汰更新要求的，得3分。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（适用时）对变压器、风机、水泵等通用设备应达到相关标准中能效限定值的强制性要求。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对变压器、风机、水泵等通用设备进行对标分析并明确能效等级。符合要求得2分。</w:t>
            </w:r>
            <w:r>
              <w:rPr>
                <w:rFonts w:hint="eastAsia" w:ascii="仿宋_GB2312" w:hAnsi="仿宋_GB2312" w:eastAsia="仿宋_GB2312" w:cs="仿宋_GB2312"/>
                <w:color w:val="auto"/>
                <w:kern w:val="0"/>
                <w:szCs w:val="21"/>
              </w:rPr>
              <w:t>提供</w:t>
            </w:r>
            <w:r>
              <w:rPr>
                <w:rFonts w:hint="eastAsia" w:ascii="仿宋_GB2312" w:hAnsi="仿宋_GB2312" w:eastAsia="仿宋_GB2312" w:cs="仿宋_GB2312"/>
                <w:color w:val="auto"/>
                <w:kern w:val="0"/>
                <w:szCs w:val="21"/>
                <w:lang w:eastAsia="zh-CN"/>
              </w:rPr>
              <w:t>设备</w:t>
            </w:r>
            <w:r>
              <w:rPr>
                <w:rFonts w:hint="eastAsia" w:ascii="仿宋_GB2312" w:hAnsi="仿宋_GB2312" w:eastAsia="仿宋_GB2312" w:cs="仿宋_GB2312"/>
                <w:color w:val="auto"/>
                <w:kern w:val="0"/>
                <w:szCs w:val="21"/>
              </w:rPr>
              <w:t>照片和铭牌信息</w:t>
            </w:r>
            <w:r>
              <w:rPr>
                <w:rFonts w:hint="eastAsia" w:ascii="仿宋_GB2312" w:hAnsi="仿宋_GB2312" w:eastAsia="仿宋_GB2312" w:cs="仿宋_GB2312"/>
                <w:color w:val="auto"/>
                <w:kern w:val="0"/>
                <w:szCs w:val="21"/>
                <w:lang w:eastAsia="zh-CN"/>
              </w:rPr>
              <w:t>。</w:t>
            </w:r>
          </w:p>
        </w:tc>
      </w:tr>
      <w:tr>
        <w:tblPrEx>
          <w:tblLayout w:type="fixed"/>
          <w:tblCellMar>
            <w:top w:w="0" w:type="dxa"/>
            <w:left w:w="108" w:type="dxa"/>
            <w:bottom w:w="0" w:type="dxa"/>
            <w:right w:w="108" w:type="dxa"/>
          </w:tblCellMar>
        </w:tblPrEx>
        <w:trPr>
          <w:trHeight w:val="340" w:hRule="atLeast"/>
          <w:jc w:val="center"/>
        </w:trPr>
        <w:tc>
          <w:tcPr>
            <w:tcW w:w="127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基础设施（21）</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设备设施</w:t>
            </w:r>
          </w:p>
        </w:tc>
        <w:tc>
          <w:tcPr>
            <w:tcW w:w="5130"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工厂应投入适宜的污染物处理设备，以确保其污染物排放达到相关法律法规及标准要求，污染物处理设备的处理能力应与工厂生产排放相适应，并应正常运行。</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明确环境污染治理设备清单及处理能力，提供污染物处理设施照片，工艺要求与“三同时”验收相一致。满足生产能力要求并正常运行，得2分。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计量设施</w:t>
            </w:r>
          </w:p>
        </w:tc>
        <w:tc>
          <w:tcPr>
            <w:tcW w:w="5130"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工厂应依据GB 17167、GB 24789等要求配备、使用和管理能源、水以及其他资源的计量器具和装置。工厂能源资源达到二级计量，环保设施、照明、冷水机组、锅炉、冷却塔、空气处理设备等设备单独设置计量。</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工厂能源资源达到一级计量得1分；二级计量得2分；达到二级计量且满足分类计量要求得4分。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照明</w:t>
            </w:r>
          </w:p>
        </w:tc>
        <w:tc>
          <w:tcPr>
            <w:tcW w:w="5130"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w w:val="90"/>
                <w:kern w:val="0"/>
                <w:szCs w:val="21"/>
              </w:rPr>
            </w:pPr>
            <w:r>
              <w:rPr>
                <w:rFonts w:hint="eastAsia" w:ascii="仿宋_GB2312" w:hAnsi="仿宋_GB2312" w:eastAsia="仿宋_GB2312" w:cs="仿宋_GB2312"/>
                <w:color w:val="000000"/>
                <w:kern w:val="0"/>
                <w:szCs w:val="21"/>
              </w:rPr>
              <w:t>工厂厂区及各房间或场所的照明功率密度应符合GB 50034规定现行值，使用节能灯等节能型照明设备。</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符合规范要求得1分；符合规范要求，且使用节能照明设备使用率80%以上得2分（特殊场合不能达标使用的需说明理由）。</w:t>
            </w:r>
          </w:p>
        </w:tc>
      </w:tr>
      <w:tr>
        <w:tblPrEx>
          <w:tblLayout w:type="fixed"/>
          <w:tblCellMar>
            <w:top w:w="0" w:type="dxa"/>
            <w:left w:w="108" w:type="dxa"/>
            <w:bottom w:w="0" w:type="dxa"/>
            <w:right w:w="108" w:type="dxa"/>
          </w:tblCellMar>
        </w:tblPrEx>
        <w:trPr>
          <w:trHeight w:val="340" w:hRule="atLeast"/>
          <w:jc w:val="center"/>
        </w:trPr>
        <w:tc>
          <w:tcPr>
            <w:tcW w:w="12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管理体系（12）</w:t>
            </w: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质量管理体系</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19001要求的质量管理制度，并实施和保持。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建立制度得1分；建立体系得2分；通过质量管理体系认证或行业质量管理体系认证得3分。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环境管理体系</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24001要求的环境管理制度，并实施和保持。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建立制度得1分；建立体系得2分；通过第三方认证得3分。</w:t>
            </w:r>
          </w:p>
        </w:tc>
      </w:tr>
      <w:tr>
        <w:tblPrEx>
          <w:tblLayout w:type="fixed"/>
          <w:tblCellMar>
            <w:top w:w="0" w:type="dxa"/>
            <w:left w:w="108" w:type="dxa"/>
            <w:bottom w:w="0" w:type="dxa"/>
            <w:right w:w="108" w:type="dxa"/>
          </w:tblCellMar>
        </w:tblPrEx>
        <w:trPr>
          <w:trHeight w:val="645"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职业健康安全管理体系</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45001要求的职业健康安全管理制度，并实施和保持。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建立制度得1分；建立体系得2分；通过第三方认证得3分。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能源管理体系</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23331要求的能源管理制度，并实施和保持。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建立制度得1分；建立体系得2分；通过第三方认证得3分。</w:t>
            </w:r>
          </w:p>
        </w:tc>
      </w:tr>
      <w:tr>
        <w:tblPrEx>
          <w:tblLayout w:type="fixed"/>
          <w:tblCellMar>
            <w:top w:w="0" w:type="dxa"/>
            <w:left w:w="108" w:type="dxa"/>
            <w:bottom w:w="0" w:type="dxa"/>
            <w:right w:w="108" w:type="dxa"/>
          </w:tblCellMar>
        </w:tblPrEx>
        <w:trPr>
          <w:trHeight w:val="340"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能源与资源投入（11）</w:t>
            </w: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能源投入</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工厂应根据行业现实情况优化用能结构，在保证安全、质量的前提下减少不可再生能源投入，应采用能源梯级利用、能源回收利用，逐步提高非化石能源所占比例，充分利用余热余压等。</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优化用能结构并减少能源投入，有能源梯级利用、能源回收利用、余热余压利用等节能措施的得1分；近三年内有实施投资额在50万元以上节能降碳项目的（1000吨标煤以下的企业可以放宽到20万元），得3分。采用新能源系统，有实施光伏、风力发电等项目或建立智慧能源管理系统的，得3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资源投入</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工厂应按照GB/T</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7119的要求对其开展节水评价工作。</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满足规范要求得2分。近五年内通过节水型企业评定或有实施投资额在10万元以上节水改造项目以上的得3分。</w:t>
            </w:r>
          </w:p>
        </w:tc>
      </w:tr>
      <w:tr>
        <w:tblPrEx>
          <w:tblLayout w:type="fixed"/>
          <w:tblCellMar>
            <w:top w:w="0" w:type="dxa"/>
            <w:left w:w="108" w:type="dxa"/>
            <w:bottom w:w="0" w:type="dxa"/>
            <w:right w:w="108" w:type="dxa"/>
          </w:tblCellMar>
        </w:tblPrEx>
        <w:trPr>
          <w:trHeight w:val="34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能源与资源投入（11）</w:t>
            </w: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采购</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工厂应制定并实施包括环保要求的选择、评价和重新评价供方的准则，确保供方能够提供符合工厂环保要求的材料、元器件、部件或组件。</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程序文件中有明确环保要求。符合要求得2分。</w:t>
            </w:r>
          </w:p>
        </w:tc>
      </w:tr>
      <w:tr>
        <w:tblPrEx>
          <w:tblLayout w:type="fixed"/>
          <w:tblCellMar>
            <w:top w:w="0" w:type="dxa"/>
            <w:left w:w="108" w:type="dxa"/>
            <w:bottom w:w="0" w:type="dxa"/>
            <w:right w:w="108" w:type="dxa"/>
          </w:tblCellMar>
        </w:tblPrEx>
        <w:trPr>
          <w:trHeight w:val="729" w:hRule="atLeast"/>
          <w:jc w:val="center"/>
        </w:trPr>
        <w:tc>
          <w:tcPr>
            <w:tcW w:w="127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产品（11）</w:t>
            </w: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生态设计</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工厂在产品设计中引入生态设计的理念。</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对产品结构、性能、工艺等明确具有生态化设计（提供详细材料）得3分；入选工业产品绿色设计示范企业得4分。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有害物质使用</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工厂生产的产品（包括原料和辅料）应控制、减少有害物质的使用量，并满足国家对产品中有害物质限制使用的要求。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rPr>
              <w:t>产品（包括原料和辅料）满足有害物质限制使用要求得3分；且有减少或替代有害物质使用措施的得4分。</w:t>
            </w:r>
            <w:r>
              <w:rPr>
                <w:rFonts w:hint="eastAsia" w:ascii="仿宋_GB2312" w:hAnsi="仿宋_GB2312" w:eastAsia="仿宋_GB2312" w:cs="仿宋_GB2312"/>
                <w:color w:val="auto"/>
                <w:kern w:val="0"/>
                <w:szCs w:val="21"/>
              </w:rPr>
              <w:t>提供产品或原辅料有害物质限量检测报告</w:t>
            </w:r>
            <w:r>
              <w:rPr>
                <w:rFonts w:hint="eastAsia" w:ascii="仿宋_GB2312" w:hAnsi="仿宋_GB2312" w:eastAsia="仿宋_GB2312" w:cs="仿宋_GB2312"/>
                <w:color w:val="auto"/>
                <w:kern w:val="0"/>
                <w:szCs w:val="21"/>
                <w:lang w:eastAsia="zh-CN"/>
              </w:rPr>
              <w:t>。</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w:t>
            </w:r>
          </w:p>
        </w:tc>
        <w:tc>
          <w:tcPr>
            <w:tcW w:w="5130"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工厂生产的产品若为用能产品，应满足相关产品的国家、行业或地方发布的产品能效标准中的限定值要求，未制定产品能效标准的，产品能效应不低于行业平均值。</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产品为用能产品，能效满足产品标准限定值或不低于行业平均值（行业平均值可由权威的第三方提供）得2分，达到先进值得3分。不适用时给满分。</w:t>
            </w:r>
          </w:p>
        </w:tc>
      </w:tr>
      <w:tr>
        <w:tblPrEx>
          <w:tblLayout w:type="fixed"/>
          <w:tblCellMar>
            <w:top w:w="0" w:type="dxa"/>
            <w:left w:w="108" w:type="dxa"/>
            <w:bottom w:w="0" w:type="dxa"/>
            <w:right w:w="108" w:type="dxa"/>
          </w:tblCellMar>
        </w:tblPrEx>
        <w:trPr>
          <w:trHeight w:val="1482"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环境污染排放（20）</w:t>
            </w:r>
          </w:p>
        </w:tc>
        <w:tc>
          <w:tcPr>
            <w:tcW w:w="109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大气</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污染物</w:t>
            </w:r>
          </w:p>
        </w:tc>
        <w:tc>
          <w:tcPr>
            <w:tcW w:w="5130"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工厂应根据大气污染物性质，做好大气污染物的分类收集和治理，大气污染物排放浓度及排放总量应符合国家、地方污染物标准或规章要求和主要污染物排放总量控制规定。</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排放符合要求的，得4分。检测结果或排放总量不符合要求，不得分。</w:t>
            </w:r>
            <w:r>
              <w:rPr>
                <w:rFonts w:hint="eastAsia" w:ascii="仿宋_GB2312" w:hAnsi="仿宋_GB2312" w:eastAsia="仿宋_GB2312" w:cs="仿宋_GB2312"/>
                <w:color w:val="auto"/>
                <w:kern w:val="0"/>
                <w:szCs w:val="21"/>
              </w:rPr>
              <w:t>提供最新的有效第三方检测报告（近两年内），有排放总量要求的需提供排污许可证、评价年度排放总量计算过程或排污许可证执行年报。</w:t>
            </w:r>
          </w:p>
        </w:tc>
      </w:tr>
      <w:tr>
        <w:tblPrEx>
          <w:tblLayout w:type="fixed"/>
          <w:tblCellMar>
            <w:top w:w="0" w:type="dxa"/>
            <w:left w:w="108" w:type="dxa"/>
            <w:bottom w:w="0" w:type="dxa"/>
            <w:right w:w="108" w:type="dxa"/>
          </w:tblCellMar>
        </w:tblPrEx>
        <w:trPr>
          <w:trHeight w:val="1469"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水体</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污染物</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工厂应根据废水污染物特性，做好废水分类、收集和治理，废水污染物排放浓度及排放总量应符合国家、地方污染物排放标准要求和主要污染物排放总量控制规定。</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排放符合要求，得4分。检测结果或排放总量不符合要求的，不得分。</w:t>
            </w:r>
            <w:r>
              <w:rPr>
                <w:rFonts w:hint="eastAsia" w:ascii="仿宋_GB2312" w:hAnsi="仿宋_GB2312" w:eastAsia="仿宋_GB2312" w:cs="仿宋_GB2312"/>
                <w:color w:val="auto"/>
                <w:kern w:val="0"/>
                <w:szCs w:val="21"/>
              </w:rPr>
              <w:t>提供最新的有效第三方检测报告（近两年内），有排放总量要求的需提供排污许可证、评价年度排放总量计算过程或排污许可证执行年报。</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固体</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废弃物</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工厂产生的固体废弃物的处理（暂存）应符合</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GB</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18599、GB</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18597等相关标准要求。工厂无法自行处理的，应将固体废弃物转交给具备相应能力和资质的专业公司进行处理。</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符合要求的得4分；且危废类别和处置量符合企业实际的得5分。</w:t>
            </w:r>
            <w:r>
              <w:rPr>
                <w:rFonts w:hint="eastAsia" w:ascii="仿宋_GB2312" w:hAnsi="仿宋_GB2312" w:eastAsia="仿宋_GB2312" w:cs="仿宋_GB2312"/>
                <w:color w:val="auto"/>
                <w:kern w:val="0"/>
                <w:szCs w:val="21"/>
              </w:rPr>
              <w:t>提供有效委外处置合同和危废转移联单。</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噪声</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工厂的厂界环境噪声排放应符合国家相关标准要求。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490"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符合要求得3分。</w:t>
            </w:r>
            <w:r>
              <w:rPr>
                <w:rFonts w:hint="eastAsia" w:ascii="仿宋_GB2312" w:hAnsi="仿宋_GB2312" w:eastAsia="仿宋_GB2312" w:cs="仿宋_GB2312"/>
                <w:color w:val="auto"/>
                <w:kern w:val="0"/>
                <w:szCs w:val="21"/>
              </w:rPr>
              <w:t>提供最新的有效第三方检测报告（近两年内）。</w:t>
            </w:r>
          </w:p>
        </w:tc>
      </w:tr>
      <w:tr>
        <w:tblPrEx>
          <w:tblLayout w:type="fixed"/>
          <w:tblCellMar>
            <w:top w:w="0" w:type="dxa"/>
            <w:left w:w="108" w:type="dxa"/>
            <w:bottom w:w="0" w:type="dxa"/>
            <w:right w:w="108" w:type="dxa"/>
          </w:tblCellMar>
        </w:tblPrEx>
        <w:trPr>
          <w:trHeight w:val="3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环境污染排放（20）</w:t>
            </w:r>
          </w:p>
        </w:tc>
        <w:tc>
          <w:tcPr>
            <w:tcW w:w="1091"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温室气体</w:t>
            </w:r>
          </w:p>
        </w:tc>
        <w:tc>
          <w:tcPr>
            <w:tcW w:w="5130"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工厂应采用GB/T</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32150或适用的标准或规范对其厂界范围内的温室气体排放进行核算。</w:t>
            </w:r>
          </w:p>
        </w:tc>
        <w:tc>
          <w:tcPr>
            <w:tcW w:w="10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490" w:type="dxa"/>
            <w:tcBorders>
              <w:top w:val="nil"/>
              <w:left w:val="nil"/>
              <w:bottom w:val="single" w:color="auto" w:sz="4" w:space="0"/>
              <w:right w:val="single" w:color="auto" w:sz="4" w:space="0"/>
            </w:tcBorders>
            <w:shd w:val="clear" w:color="000000" w:fill="FFFFFF"/>
            <w:vAlign w:val="center"/>
          </w:tcPr>
          <w:p>
            <w:pPr>
              <w:widowControl/>
              <w:spacing w:line="26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提供企业</w:t>
            </w:r>
            <w:r>
              <w:rPr>
                <w:rFonts w:hint="eastAsia" w:ascii="仿宋_GB2312" w:hAnsi="仿宋_GB2312" w:eastAsia="仿宋_GB2312" w:cs="仿宋_GB2312"/>
                <w:color w:val="000000"/>
                <w:kern w:val="0"/>
                <w:szCs w:val="21"/>
                <w:lang w:eastAsia="zh-CN"/>
              </w:rPr>
              <w:t>有效</w:t>
            </w:r>
            <w:r>
              <w:rPr>
                <w:rFonts w:hint="eastAsia" w:ascii="仿宋_GB2312" w:hAnsi="仿宋_GB2312" w:eastAsia="仿宋_GB2312" w:cs="仿宋_GB2312"/>
                <w:color w:val="000000"/>
                <w:kern w:val="0"/>
                <w:szCs w:val="21"/>
              </w:rPr>
              <w:t>温室气体排放报告（近两年内）的得3分；提供第三方核查报告（近两年内）的得4分。（备注：温室气体排放核算参照相应行业的温室气体核算方法与报告指南</w:t>
            </w:r>
            <w:r>
              <w:rPr>
                <w:rFonts w:hint="eastAsia" w:ascii="仿宋_GB2312" w:hAnsi="仿宋_GB2312" w:eastAsia="仿宋_GB2312" w:cs="仿宋_GB2312"/>
                <w:color w:val="auto"/>
                <w:kern w:val="0"/>
                <w:szCs w:val="21"/>
              </w:rPr>
              <w:t>或ISO14064；热力与电力“排放因子”分别取0.11tCO</w:t>
            </w:r>
            <w:r>
              <w:rPr>
                <w:rFonts w:hint="eastAsia" w:ascii="仿宋_GB2312" w:hAnsi="仿宋_GB2312" w:eastAsia="仿宋_GB2312" w:cs="仿宋_GB2312"/>
                <w:color w:val="auto"/>
                <w:kern w:val="0"/>
                <w:szCs w:val="21"/>
                <w:vertAlign w:val="subscript"/>
              </w:rPr>
              <w:t>2</w:t>
            </w:r>
            <w:r>
              <w:rPr>
                <w:rFonts w:hint="eastAsia" w:ascii="仿宋_GB2312" w:hAnsi="仿宋_GB2312" w:eastAsia="仿宋_GB2312" w:cs="仿宋_GB2312"/>
                <w:color w:val="auto"/>
                <w:kern w:val="0"/>
                <w:szCs w:val="21"/>
              </w:rPr>
              <w:t>/GJ和0.5703tCO</w:t>
            </w:r>
            <w:r>
              <w:rPr>
                <w:rFonts w:hint="eastAsia" w:ascii="仿宋_GB2312" w:hAnsi="仿宋_GB2312" w:eastAsia="仿宋_GB2312" w:cs="仿宋_GB2312"/>
                <w:color w:val="auto"/>
                <w:kern w:val="0"/>
                <w:szCs w:val="21"/>
                <w:vertAlign w:val="subscript"/>
              </w:rPr>
              <w:t>2</w:t>
            </w:r>
            <w:r>
              <w:rPr>
                <w:rFonts w:hint="eastAsia" w:ascii="仿宋_GB2312" w:hAnsi="仿宋_GB2312" w:eastAsia="仿宋_GB2312" w:cs="仿宋_GB2312"/>
                <w:color w:val="auto"/>
                <w:kern w:val="0"/>
                <w:szCs w:val="21"/>
              </w:rPr>
              <w:t>/MWh，若国家统一公布更新指标，从其规定。）</w:t>
            </w:r>
          </w:p>
        </w:tc>
      </w:tr>
      <w:tr>
        <w:tblPrEx>
          <w:tblLayout w:type="fixed"/>
          <w:tblCellMar>
            <w:top w:w="0" w:type="dxa"/>
            <w:left w:w="108" w:type="dxa"/>
            <w:bottom w:w="0" w:type="dxa"/>
            <w:right w:w="108" w:type="dxa"/>
          </w:tblCellMar>
        </w:tblPrEx>
        <w:trPr>
          <w:trHeight w:val="340" w:hRule="atLeast"/>
          <w:jc w:val="center"/>
        </w:trPr>
        <w:tc>
          <w:tcPr>
            <w:tcW w:w="1271"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绩效（25）</w:t>
            </w:r>
          </w:p>
        </w:tc>
        <w:tc>
          <w:tcPr>
            <w:tcW w:w="109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用地</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集约化</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工厂容积率、建筑密度不低于《工业项目建设用地控制指标》要求。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5490"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容积率达到规定要求得2分；达到1.5倍及以上得3分；低于要求的不得分。建筑密度不低于30%得1分；达到40%得2分；低于要求的不得分。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资源</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高效化</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fldChar w:fldCharType="begin"/>
            </w:r>
            <w:r>
              <w:rPr>
                <w:rFonts w:hint="eastAsia" w:ascii="仿宋_GB2312" w:hAnsi="仿宋_GB2312" w:eastAsia="仿宋_GB2312" w:cs="仿宋_GB2312"/>
                <w:color w:val="000000"/>
                <w:kern w:val="0"/>
                <w:szCs w:val="21"/>
              </w:rPr>
              <w:instrText xml:space="preserve"> HYPERLINK "http://www.baidu.com/link?url=VGe4dgYN9FaKCUlDrpEsb4MENcA4uZShRRIaMIwX0HuT528NGIYFuRhpkDMCNupKtIjslCiLRlfZR6RTxkw_ZhQYdjqR6-vWiQ3Er8aqaDi" \t "/home/huawei/Documentsx/_blank" </w:instrText>
            </w:r>
            <w:r>
              <w:rPr>
                <w:rFonts w:hint="eastAsia" w:ascii="仿宋_GB2312" w:hAnsi="仿宋_GB2312" w:eastAsia="仿宋_GB2312" w:cs="仿宋_GB2312"/>
                <w:color w:val="000000"/>
                <w:kern w:val="0"/>
                <w:szCs w:val="21"/>
              </w:rPr>
              <w:fldChar w:fldCharType="separate"/>
            </w:r>
            <w:r>
              <w:rPr>
                <w:rFonts w:hint="eastAsia" w:ascii="仿宋_GB2312" w:hAnsi="仿宋_GB2312" w:eastAsia="仿宋_GB2312" w:cs="仿宋_GB2312"/>
                <w:color w:val="000000"/>
                <w:kern w:val="0"/>
                <w:szCs w:val="21"/>
              </w:rPr>
              <w:t>产品取水量应满足《浙江省用(取)水定额(2019年)》中对应的取水定额要求。</w:t>
            </w:r>
            <w:r>
              <w:rPr>
                <w:rFonts w:hint="eastAsia" w:ascii="仿宋_GB2312" w:hAnsi="仿宋_GB2312" w:eastAsia="仿宋_GB2312" w:cs="仿宋_GB2312"/>
                <w:color w:val="000000"/>
                <w:kern w:val="0"/>
                <w:szCs w:val="21"/>
              </w:rPr>
              <w:fldChar w:fldCharType="end"/>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5490"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产品取水量达到省通用值得4分；达到先进值得6分；未达到通用值的不得分（《浙江省用(取)水定额(2019年)》中无要求的，产值水耗或增加值水耗达到《宁波市工业产业能效》中行业平均水平的得4分；优于20%的得6分；未达到平均水平的不得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废物</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资源化</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工业固体废物处置率达到100%（含委外处理），有综合利用设施的其利用率应大于85%。</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5490"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一般工业固废分类回收的得3分；工业固废100%处置或有综合利用设施且利用率大于85%的得6分。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p>
        </w:tc>
        <w:tc>
          <w:tcPr>
            <w:tcW w:w="109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低碳化</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单位产值</w:t>
            </w:r>
            <w:r>
              <w:rPr>
                <w:rFonts w:hint="eastAsia" w:ascii="仿宋_GB2312" w:hAnsi="仿宋_GB2312" w:eastAsia="仿宋_GB2312" w:cs="仿宋_GB2312"/>
                <w:color w:val="auto"/>
                <w:kern w:val="0"/>
                <w:szCs w:val="21"/>
              </w:rPr>
              <w:t>（产品）</w:t>
            </w:r>
            <w:r>
              <w:rPr>
                <w:rFonts w:hint="eastAsia" w:ascii="仿宋_GB2312" w:hAnsi="仿宋_GB2312" w:eastAsia="仿宋_GB2312" w:cs="仿宋_GB2312"/>
                <w:color w:val="000000"/>
                <w:kern w:val="0"/>
                <w:szCs w:val="21"/>
              </w:rPr>
              <w:t>能耗应达到市级行业平均水平。</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5490"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涉及《工业重点领域能效标杆水平和基准水平(2023年版)》所涵盖产品的工厂，其能效水平达到基准水平的得</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分，达到标杆水平的得8分；</w:t>
            </w:r>
          </w:p>
          <w:p>
            <w:pPr>
              <w:pStyle w:val="14"/>
              <w:shd w:val="clear" w:color="auto" w:fill="FFFFFF"/>
              <w:spacing w:line="260" w:lineRule="exact"/>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auto"/>
                <w:sz w:val="21"/>
                <w:szCs w:val="21"/>
              </w:rPr>
              <w:t>工业产值能耗达到宁波市小类行业平均水平的得</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分，优于20%的得8分，未达到平均水平的不得分。企业所属行业代码原则上与统计口径一致，因特殊原因导致不一致的，以实际生产对应的行业为准</w:t>
            </w:r>
            <w:r>
              <w:rPr>
                <w:rFonts w:hint="eastAsia" w:ascii="仿宋_GB2312" w:hAnsi="仿宋_GB2312" w:eastAsia="仿宋_GB2312" w:cs="仿宋_GB2312"/>
                <w:color w:val="auto"/>
                <w:sz w:val="21"/>
                <w:szCs w:val="21"/>
                <w:lang w:eastAsia="zh-CN"/>
              </w:rPr>
              <w:t>。</w:t>
            </w:r>
          </w:p>
          <w:p>
            <w:pPr>
              <w:pStyle w:val="14"/>
              <w:shd w:val="clear" w:color="auto" w:fill="FFFFFF"/>
              <w:spacing w:line="2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企业实际生产涉及多个行业、多道工序，导致与</w:t>
            </w:r>
            <w:r>
              <w:rPr>
                <w:rFonts w:hint="eastAsia" w:ascii="仿宋_GB2312" w:hAnsi="仿宋_GB2312" w:eastAsia="仿宋_GB2312" w:cs="仿宋_GB2312"/>
                <w:color w:val="auto"/>
                <w:sz w:val="21"/>
                <w:szCs w:val="21"/>
              </w:rPr>
              <w:t>统计口径</w:t>
            </w:r>
            <w:r>
              <w:rPr>
                <w:rFonts w:hint="eastAsia" w:ascii="仿宋_GB2312" w:hAnsi="仿宋_GB2312" w:eastAsia="仿宋_GB2312" w:cs="仿宋_GB2312"/>
                <w:color w:val="000000"/>
                <w:sz w:val="21"/>
                <w:szCs w:val="21"/>
              </w:rPr>
              <w:t>行业平均水平缺少可比性时，可以参考工序能耗或清洁生产标准涉及能耗指标等相关标准规范对标，工序能耗均达到先进值或优于限定值20%及以上的，最高得8分；工序能耗均优于限定值10%及以上的，最高得6分；工序能耗均达到限定值的，最高得4分；工序能耗达不到限定值的，不得分。（行业水平数据可根据《宁波工业产业能效》或者具有权威的第三方如行业协会提供）</w:t>
            </w:r>
          </w:p>
        </w:tc>
      </w:tr>
      <w:tr>
        <w:tblPrEx>
          <w:tblLayout w:type="fixed"/>
          <w:tblCellMar>
            <w:top w:w="0" w:type="dxa"/>
            <w:left w:w="108" w:type="dxa"/>
            <w:bottom w:w="0" w:type="dxa"/>
            <w:right w:w="108" w:type="dxa"/>
          </w:tblCellMar>
        </w:tblPrEx>
        <w:trPr>
          <w:trHeight w:val="340" w:hRule="atLeast"/>
          <w:jc w:val="center"/>
        </w:trPr>
        <w:tc>
          <w:tcPr>
            <w:tcW w:w="1271" w:type="dxa"/>
            <w:vMerge w:val="restart"/>
            <w:tcBorders>
              <w:top w:val="nil"/>
              <w:left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加分项（10）</w:t>
            </w:r>
          </w:p>
        </w:tc>
        <w:tc>
          <w:tcPr>
            <w:tcW w:w="109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产品</w:t>
            </w:r>
          </w:p>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碳足迹</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工厂采用ISO 14067、PAS2050、GB/T 24040、GB/T</w:t>
            </w:r>
            <w:r>
              <w:rPr>
                <w:rFonts w:hint="eastAsia" w:ascii="仿宋_GB2312" w:hAnsi="仿宋_GB2312" w:eastAsia="仿宋_GB2312" w:cs="仿宋_GB2312"/>
                <w:color w:val="auto"/>
                <w:kern w:val="0"/>
                <w:szCs w:val="21"/>
                <w:lang w:val="en-US" w:eastAsia="zh-CN"/>
              </w:rPr>
              <w:t xml:space="preserve"> </w:t>
            </w:r>
            <w:r>
              <w:rPr>
                <w:rFonts w:hint="eastAsia" w:ascii="仿宋_GB2312" w:hAnsi="仿宋_GB2312" w:eastAsia="仿宋_GB2312" w:cs="仿宋_GB2312"/>
                <w:color w:val="auto"/>
                <w:kern w:val="0"/>
                <w:szCs w:val="21"/>
              </w:rPr>
              <w:t>24044等适用的标准或规范对产品进行碳足迹核算或核查，核查结果应对外公布。</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5490"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提供</w:t>
            </w:r>
            <w:r>
              <w:rPr>
                <w:rFonts w:hint="eastAsia" w:ascii="仿宋_GB2312" w:hAnsi="仿宋_GB2312" w:eastAsia="仿宋_GB2312" w:cs="仿宋_GB2312"/>
                <w:color w:val="auto"/>
                <w:sz w:val="21"/>
                <w:szCs w:val="21"/>
                <w:lang w:val="en-US" w:eastAsia="zh-CN"/>
              </w:rPr>
              <w:t>1份</w:t>
            </w:r>
            <w:r>
              <w:rPr>
                <w:rFonts w:hint="eastAsia" w:ascii="仿宋_GB2312" w:hAnsi="仿宋_GB2312" w:eastAsia="仿宋_GB2312" w:cs="仿宋_GB2312"/>
                <w:color w:val="auto"/>
                <w:sz w:val="21"/>
                <w:szCs w:val="21"/>
              </w:rPr>
              <w:t>产品碳足迹核算报告的得1分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提供2份及以上</w:t>
            </w:r>
            <w:r>
              <w:rPr>
                <w:rFonts w:hint="eastAsia" w:ascii="仿宋_GB2312" w:hAnsi="仿宋_GB2312" w:eastAsia="仿宋_GB2312" w:cs="仿宋_GB2312"/>
                <w:color w:val="auto"/>
                <w:sz w:val="21"/>
                <w:szCs w:val="21"/>
                <w:lang w:eastAsia="zh-CN"/>
              </w:rPr>
              <w:t>得</w:t>
            </w:r>
            <w:r>
              <w:rPr>
                <w:rFonts w:hint="eastAsia" w:ascii="仿宋_GB2312" w:hAnsi="仿宋_GB2312" w:eastAsia="仿宋_GB2312" w:cs="仿宋_GB2312"/>
                <w:color w:val="auto"/>
                <w:sz w:val="21"/>
                <w:szCs w:val="21"/>
                <w:lang w:val="en-US" w:eastAsia="zh-CN"/>
              </w:rPr>
              <w:t>2分</w:t>
            </w:r>
            <w:r>
              <w:rPr>
                <w:rFonts w:hint="eastAsia" w:ascii="仿宋_GB2312" w:hAnsi="仿宋_GB2312" w:eastAsia="仿宋_GB2312" w:cs="仿宋_GB2312"/>
                <w:color w:val="auto"/>
                <w:sz w:val="21"/>
                <w:szCs w:val="21"/>
              </w:rPr>
              <w:t>；提供1份产品碳足迹证书或产品碳标签证书的得</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提供2份及以上得4分</w:t>
            </w:r>
            <w:r>
              <w:rPr>
                <w:rFonts w:hint="eastAsia" w:ascii="仿宋_GB2312" w:hAnsi="仿宋_GB2312" w:eastAsia="仿宋_GB2312" w:cs="仿宋_GB2312"/>
                <w:color w:val="auto"/>
                <w:sz w:val="21"/>
                <w:szCs w:val="21"/>
                <w:lang w:eastAsia="zh-CN"/>
              </w:rPr>
              <w:t>。</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left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FF0000"/>
                <w:kern w:val="0"/>
                <w:szCs w:val="21"/>
              </w:rPr>
            </w:pPr>
          </w:p>
        </w:tc>
        <w:tc>
          <w:tcPr>
            <w:tcW w:w="109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绿色电力占比</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通过绿色电力交易、绿证交易的方式提高绿色电力的占比。</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5490"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auto"/>
                <w:sz w:val="21"/>
                <w:szCs w:val="21"/>
              </w:rPr>
            </w:pPr>
            <w:r>
              <w:rPr>
                <w:rFonts w:ascii="Times New Roman" w:hAnsi="Times New Roman" w:eastAsia="仿宋_GB2312"/>
                <w:color w:val="auto"/>
                <w:sz w:val="21"/>
                <w:szCs w:val="21"/>
              </w:rPr>
              <w:t>绿色电力</w:t>
            </w:r>
            <w:r>
              <w:rPr>
                <w:rFonts w:hint="eastAsia" w:ascii="Times New Roman" w:hAnsi="Times New Roman" w:eastAsia="仿宋_GB2312"/>
                <w:color w:val="auto"/>
                <w:sz w:val="21"/>
                <w:szCs w:val="21"/>
                <w:lang w:eastAsia="zh-CN"/>
              </w:rPr>
              <w:t>占比</w:t>
            </w:r>
            <w:r>
              <w:rPr>
                <w:rFonts w:hint="eastAsia" w:ascii="Times New Roman" w:hAnsi="Times New Roman" w:eastAsia="仿宋_GB2312"/>
                <w:color w:val="auto"/>
                <w:sz w:val="21"/>
                <w:szCs w:val="21"/>
                <w:lang w:val="en-US" w:eastAsia="zh-CN"/>
              </w:rPr>
              <w:t>1</w:t>
            </w:r>
            <w:r>
              <w:rPr>
                <w:rFonts w:hint="default"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5</w:t>
            </w:r>
            <w:r>
              <w:rPr>
                <w:rFonts w:hint="default" w:ascii="Times New Roman" w:hAnsi="Times New Roman" w:eastAsia="仿宋_GB2312"/>
                <w:color w:val="auto"/>
                <w:sz w:val="21"/>
                <w:szCs w:val="21"/>
              </w:rPr>
              <w:t>%</w:t>
            </w:r>
            <w:r>
              <w:rPr>
                <w:rFonts w:ascii="Times New Roman" w:hAnsi="Times New Roman" w:eastAsia="仿宋_GB2312"/>
                <w:color w:val="auto"/>
                <w:sz w:val="21"/>
                <w:szCs w:val="21"/>
              </w:rPr>
              <w:t>（含）得1分，</w:t>
            </w:r>
            <w:r>
              <w:rPr>
                <w:rFonts w:hint="eastAsia" w:ascii="Times New Roman" w:hAnsi="Times New Roman" w:eastAsia="仿宋_GB2312"/>
                <w:color w:val="auto"/>
                <w:sz w:val="21"/>
                <w:szCs w:val="21"/>
                <w:lang w:val="en-US" w:eastAsia="zh-CN"/>
              </w:rPr>
              <w:t>5</w:t>
            </w:r>
            <w:r>
              <w:rPr>
                <w:rFonts w:hint="default"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15</w:t>
            </w:r>
            <w:r>
              <w:rPr>
                <w:rFonts w:hint="default" w:ascii="Times New Roman" w:hAnsi="Times New Roman" w:eastAsia="仿宋_GB2312"/>
                <w:color w:val="auto"/>
                <w:sz w:val="21"/>
                <w:szCs w:val="21"/>
              </w:rPr>
              <w:t>%</w:t>
            </w:r>
            <w:r>
              <w:rPr>
                <w:rFonts w:ascii="Times New Roman" w:hAnsi="Times New Roman" w:eastAsia="仿宋_GB2312"/>
                <w:color w:val="auto"/>
                <w:sz w:val="21"/>
                <w:szCs w:val="21"/>
              </w:rPr>
              <w:t>（含）得</w:t>
            </w:r>
            <w:r>
              <w:rPr>
                <w:rFonts w:hint="default" w:ascii="Times New Roman" w:hAnsi="Times New Roman" w:eastAsia="仿宋_GB2312"/>
                <w:color w:val="auto"/>
                <w:sz w:val="21"/>
                <w:szCs w:val="21"/>
              </w:rPr>
              <w:t>2</w:t>
            </w:r>
            <w:r>
              <w:rPr>
                <w:rFonts w:ascii="Times New Roman" w:hAnsi="Times New Roman" w:eastAsia="仿宋_GB2312"/>
                <w:color w:val="auto"/>
                <w:sz w:val="21"/>
                <w:szCs w:val="21"/>
              </w:rPr>
              <w:t>分，</w:t>
            </w:r>
            <w:r>
              <w:rPr>
                <w:rFonts w:hint="eastAsia" w:ascii="Times New Roman" w:hAnsi="Times New Roman" w:eastAsia="仿宋_GB2312"/>
                <w:color w:val="auto"/>
                <w:sz w:val="21"/>
                <w:szCs w:val="21"/>
                <w:lang w:val="en-US" w:eastAsia="zh-CN"/>
              </w:rPr>
              <w:t>15</w:t>
            </w:r>
            <w:r>
              <w:rPr>
                <w:rFonts w:hint="default"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25</w:t>
            </w:r>
            <w:r>
              <w:rPr>
                <w:rFonts w:hint="default" w:ascii="Times New Roman" w:hAnsi="Times New Roman" w:eastAsia="仿宋_GB2312"/>
                <w:color w:val="auto"/>
                <w:sz w:val="21"/>
                <w:szCs w:val="21"/>
              </w:rPr>
              <w:t>%</w:t>
            </w:r>
            <w:r>
              <w:rPr>
                <w:rFonts w:ascii="Times New Roman" w:hAnsi="Times New Roman" w:eastAsia="仿宋_GB2312"/>
                <w:color w:val="auto"/>
                <w:sz w:val="21"/>
                <w:szCs w:val="21"/>
              </w:rPr>
              <w:t>（含）得</w:t>
            </w:r>
            <w:r>
              <w:rPr>
                <w:rFonts w:hint="default" w:ascii="Times New Roman" w:hAnsi="Times New Roman" w:eastAsia="仿宋_GB2312"/>
                <w:color w:val="auto"/>
                <w:sz w:val="21"/>
                <w:szCs w:val="21"/>
              </w:rPr>
              <w:t>3</w:t>
            </w:r>
            <w:r>
              <w:rPr>
                <w:rFonts w:ascii="Times New Roman" w:hAnsi="Times New Roman" w:eastAsia="仿宋_GB2312"/>
                <w:color w:val="auto"/>
                <w:sz w:val="21"/>
                <w:szCs w:val="21"/>
              </w:rPr>
              <w:t>分，</w:t>
            </w:r>
            <w:r>
              <w:rPr>
                <w:rFonts w:hint="eastAsia" w:ascii="Times New Roman" w:hAnsi="Times New Roman" w:eastAsia="仿宋_GB2312"/>
                <w:color w:val="auto"/>
                <w:sz w:val="21"/>
                <w:szCs w:val="21"/>
                <w:lang w:val="en-US" w:eastAsia="zh-CN"/>
              </w:rPr>
              <w:t>25</w:t>
            </w:r>
            <w:r>
              <w:rPr>
                <w:rFonts w:hint="default" w:ascii="Times New Roman" w:hAnsi="Times New Roman" w:eastAsia="仿宋_GB2312"/>
                <w:color w:val="auto"/>
                <w:sz w:val="21"/>
                <w:szCs w:val="21"/>
              </w:rPr>
              <w:t>%</w:t>
            </w:r>
            <w:r>
              <w:rPr>
                <w:rFonts w:ascii="Times New Roman" w:hAnsi="Times New Roman" w:eastAsia="仿宋_GB2312"/>
                <w:color w:val="auto"/>
                <w:sz w:val="21"/>
                <w:szCs w:val="21"/>
              </w:rPr>
              <w:t>以上得4分。</w:t>
            </w:r>
          </w:p>
        </w:tc>
      </w:tr>
      <w:tr>
        <w:tblPrEx>
          <w:tblLayout w:type="fixed"/>
          <w:tblCellMar>
            <w:top w:w="0" w:type="dxa"/>
            <w:left w:w="108" w:type="dxa"/>
            <w:bottom w:w="0" w:type="dxa"/>
            <w:right w:w="108" w:type="dxa"/>
          </w:tblCellMar>
        </w:tblPrEx>
        <w:trPr>
          <w:trHeight w:val="340" w:hRule="atLeast"/>
          <w:jc w:val="center"/>
        </w:trPr>
        <w:tc>
          <w:tcPr>
            <w:tcW w:w="1271"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FF0000"/>
                <w:kern w:val="0"/>
                <w:szCs w:val="21"/>
              </w:rPr>
            </w:pPr>
          </w:p>
        </w:tc>
        <w:tc>
          <w:tcPr>
            <w:tcW w:w="1091"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零碳（近零碳）工厂实践探索</w:t>
            </w:r>
          </w:p>
        </w:tc>
        <w:tc>
          <w:tcPr>
            <w:tcW w:w="5130"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工厂制定零碳（近零碳）发展战略和实施方案，做出零碳承诺，并对外公布</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p>
        </w:tc>
        <w:tc>
          <w:tcPr>
            <w:tcW w:w="5490"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零碳（近零碳）发展战略和实施方案的内容详实、有可操作性1分；做出零碳承诺并对外发布1分</w:t>
            </w:r>
            <w:r>
              <w:rPr>
                <w:rFonts w:hint="eastAsia" w:ascii="仿宋_GB2312" w:hAnsi="仿宋_GB2312" w:eastAsia="仿宋_GB2312" w:cs="仿宋_GB2312"/>
                <w:color w:val="auto"/>
                <w:sz w:val="21"/>
                <w:szCs w:val="21"/>
                <w:lang w:eastAsia="zh-CN"/>
              </w:rPr>
              <w:t>。</w:t>
            </w:r>
          </w:p>
        </w:tc>
      </w:tr>
      <w:tr>
        <w:tblPrEx>
          <w:tblLayout w:type="fixed"/>
          <w:tblCellMar>
            <w:top w:w="0" w:type="dxa"/>
            <w:left w:w="108" w:type="dxa"/>
            <w:bottom w:w="0" w:type="dxa"/>
            <w:right w:w="108" w:type="dxa"/>
          </w:tblCellMar>
        </w:tblPrEx>
        <w:trPr>
          <w:trHeight w:val="340" w:hRule="atLeast"/>
          <w:jc w:val="center"/>
        </w:trPr>
        <w:tc>
          <w:tcPr>
            <w:tcW w:w="127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FF0000"/>
                <w:kern w:val="0"/>
                <w:szCs w:val="21"/>
              </w:rPr>
            </w:pPr>
          </w:p>
        </w:tc>
        <w:tc>
          <w:tcPr>
            <w:tcW w:w="6221"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合计得分</w:t>
            </w:r>
          </w:p>
        </w:tc>
        <w:tc>
          <w:tcPr>
            <w:tcW w:w="105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val="0"/>
                <w:bCs w:val="0"/>
                <w:color w:val="auto"/>
                <w:kern w:val="0"/>
                <w:szCs w:val="21"/>
              </w:rPr>
              <w:t>110</w:t>
            </w:r>
          </w:p>
        </w:tc>
        <w:tc>
          <w:tcPr>
            <w:tcW w:w="549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b/>
                <w:bCs/>
                <w:color w:val="auto"/>
                <w:kern w:val="0"/>
                <w:szCs w:val="21"/>
              </w:rPr>
            </w:pPr>
          </w:p>
        </w:tc>
      </w:tr>
      <w:tr>
        <w:tblPrEx>
          <w:tblLayout w:type="fixed"/>
          <w:tblCellMar>
            <w:top w:w="0" w:type="dxa"/>
            <w:left w:w="108" w:type="dxa"/>
            <w:bottom w:w="0" w:type="dxa"/>
            <w:right w:w="108" w:type="dxa"/>
          </w:tblCellMar>
        </w:tblPrEx>
        <w:trPr>
          <w:trHeight w:val="34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val="0"/>
                <w:bCs w:val="0"/>
                <w:color w:val="FF0000"/>
                <w:kern w:val="0"/>
                <w:szCs w:val="21"/>
                <w:u w:val="none"/>
                <w:lang w:eastAsia="zh-CN"/>
              </w:rPr>
            </w:pPr>
            <w:r>
              <w:rPr>
                <w:rFonts w:hint="eastAsia" w:ascii="仿宋_GB2312" w:hAnsi="仿宋_GB2312" w:eastAsia="仿宋_GB2312" w:cs="仿宋_GB2312"/>
                <w:b w:val="0"/>
                <w:bCs w:val="0"/>
                <w:color w:val="auto"/>
                <w:kern w:val="0"/>
                <w:szCs w:val="21"/>
                <w:u w:val="none"/>
                <w:lang w:eastAsia="zh-CN"/>
              </w:rPr>
              <w:t>相关要求</w:t>
            </w:r>
          </w:p>
        </w:tc>
        <w:tc>
          <w:tcPr>
            <w:tcW w:w="12769"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hint="default" w:ascii="仿宋_GB2312" w:hAnsi="仿宋_GB2312" w:eastAsia="仿宋_GB2312" w:cs="仿宋_GB2312"/>
                <w:b w:val="0"/>
                <w:bCs w:val="0"/>
                <w:color w:val="auto"/>
                <w:kern w:val="0"/>
                <w:szCs w:val="21"/>
                <w:u w:val="none"/>
                <w:lang w:val="en-US" w:eastAsia="zh-CN"/>
              </w:rPr>
            </w:pPr>
            <w:r>
              <w:rPr>
                <w:rFonts w:hint="eastAsia" w:ascii="仿宋_GB2312" w:hAnsi="仿宋_GB2312" w:eastAsia="仿宋_GB2312" w:cs="仿宋_GB2312"/>
                <w:b w:val="0"/>
                <w:bCs w:val="0"/>
                <w:color w:val="auto"/>
                <w:kern w:val="0"/>
                <w:szCs w:val="21"/>
                <w:u w:val="none"/>
                <w:lang w:eastAsia="zh-CN"/>
              </w:rPr>
              <w:t>指标符合情况均需提供佐证材料，评价细则中有明确要求的按照要求提供。</w:t>
            </w:r>
          </w:p>
        </w:tc>
      </w:tr>
    </w:tbl>
    <w:p>
      <w:pPr>
        <w:spacing w:after="120" w:afterLines="50" w:line="580" w:lineRule="exact"/>
        <w:ind w:left="-1" w:leftChars="-186" w:hanging="390" w:hangingChars="122"/>
        <w:jc w:val="left"/>
        <w:rPr>
          <w:rFonts w:hint="eastAsia" w:ascii="黑体" w:hAnsi="黑体" w:eastAsia="黑体" w:cs="宋体"/>
          <w:color w:val="000000" w:themeColor="text1"/>
          <w:kern w:val="0"/>
          <w:sz w:val="32"/>
          <w:szCs w:val="32"/>
          <w:lang w:eastAsia="zh-CN"/>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ind w:firstLine="751" w:firstLineChars="313"/>
        <w:jc w:val="left"/>
        <w:rPr>
          <w:rFonts w:hint="eastAsia" w:ascii="楷体_GB2312" w:hAnsi="仿宋" w:eastAsia="楷体_GB2312"/>
          <w:color w:val="000000" w:themeColor="text1"/>
          <w:sz w:val="24"/>
          <w:szCs w:val="24"/>
          <w14:textFill>
            <w14:solidFill>
              <w14:schemeClr w14:val="tx1"/>
            </w14:solidFill>
          </w14:textFill>
        </w:rPr>
      </w:pPr>
    </w:p>
    <w:p>
      <w:pPr>
        <w:widowControl/>
        <w:spacing w:line="400" w:lineRule="exact"/>
        <w:jc w:val="left"/>
        <w:rPr>
          <w:rFonts w:hint="eastAsia" w:ascii="楷体_GB2312" w:hAnsi="仿宋" w:eastAsia="楷体_GB2312"/>
          <w:color w:val="000000" w:themeColor="text1"/>
          <w:sz w:val="24"/>
          <w:szCs w:val="24"/>
          <w14:textFill>
            <w14:solidFill>
              <w14:schemeClr w14:val="tx1"/>
            </w14:solidFill>
          </w14:textFill>
        </w:rPr>
        <w:sectPr>
          <w:pgSz w:w="16838" w:h="11906" w:orient="landscape"/>
          <w:pgMar w:top="1588" w:right="2098" w:bottom="1474" w:left="1814" w:header="851" w:footer="992" w:gutter="0"/>
          <w:cols w:space="425" w:num="1"/>
          <w:docGrid w:linePitch="312" w:charSpace="0"/>
        </w:sectPr>
      </w:pPr>
    </w:p>
    <w:p>
      <w:pPr>
        <w:spacing w:line="360" w:lineRule="auto"/>
        <w:jc w:val="center"/>
        <w:rPr>
          <w:rFonts w:ascii="Times New Roman" w:hAnsi="Times New Roman" w:eastAsia="仿宋_GB2312"/>
          <w:bCs/>
          <w:sz w:val="52"/>
          <w:szCs w:val="52"/>
        </w:rPr>
      </w:pPr>
      <w:bookmarkStart w:id="2" w:name="_GoBack"/>
      <w:bookmarkEnd w:id="2"/>
    </w:p>
    <w:p>
      <w:pPr>
        <w:spacing w:line="800" w:lineRule="exact"/>
        <w:jc w:val="center"/>
        <w:rPr>
          <w:rFonts w:ascii="创艺简标宋" w:hAnsi="方正小标宋简体" w:eastAsia="创艺简标宋"/>
          <w:sz w:val="44"/>
          <w:szCs w:val="44"/>
        </w:rPr>
      </w:pPr>
      <w:bookmarkStart w:id="0" w:name="_Hlk47448541"/>
      <w:r>
        <w:rPr>
          <w:rFonts w:hint="eastAsia" w:ascii="创艺简标宋" w:hAnsi="方正小标宋简体" w:eastAsia="创艺简标宋"/>
          <w:sz w:val="44"/>
          <w:szCs w:val="44"/>
        </w:rPr>
        <w:t>宁波市星级绿色工厂</w:t>
      </w:r>
    </w:p>
    <w:p>
      <w:pPr>
        <w:spacing w:line="800" w:lineRule="exact"/>
        <w:jc w:val="center"/>
        <w:rPr>
          <w:rFonts w:ascii="创艺简标宋" w:hAnsi="方正小标宋简体" w:eastAsia="创艺简标宋"/>
          <w:b/>
          <w:bCs/>
          <w:sz w:val="44"/>
          <w:szCs w:val="44"/>
        </w:rPr>
      </w:pPr>
    </w:p>
    <w:p>
      <w:pPr>
        <w:spacing w:line="500" w:lineRule="atLeast"/>
        <w:jc w:val="center"/>
        <w:rPr>
          <w:rFonts w:ascii="创艺简标宋" w:hAnsi="黑体" w:eastAsia="创艺简标宋"/>
          <w:sz w:val="84"/>
          <w:szCs w:val="84"/>
        </w:rPr>
      </w:pPr>
      <w:r>
        <w:rPr>
          <w:rFonts w:hint="eastAsia" w:ascii="创艺简标宋" w:hAnsi="方正小标宋简体" w:eastAsia="创艺简标宋"/>
          <w:bCs/>
          <w:sz w:val="84"/>
          <w:szCs w:val="84"/>
        </w:rPr>
        <w:t>申报书</w:t>
      </w:r>
    </w:p>
    <w:p>
      <w:pPr>
        <w:spacing w:line="600" w:lineRule="exact"/>
        <w:jc w:val="center"/>
        <w:rPr>
          <w:rFonts w:ascii="Times New Roman" w:hAnsi="Times New Roman" w:eastAsia="仿宋_GB2312"/>
          <w:color w:val="FF0000"/>
          <w:sz w:val="32"/>
          <w:szCs w:val="32"/>
        </w:rPr>
      </w:pPr>
      <w:r>
        <w:rPr>
          <w:rFonts w:hint="eastAsia" w:ascii="创艺简标宋" w:hAnsi="创艺简标宋" w:eastAsia="创艺简标宋" w:cs="创艺简标宋"/>
          <w:color w:val="auto"/>
          <w:kern w:val="0"/>
          <w:sz w:val="44"/>
          <w:szCs w:val="44"/>
        </w:rPr>
        <w:t>（2024版）</w:t>
      </w:r>
    </w:p>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2"/>
          <w:szCs w:val="32"/>
        </w:rPr>
      </w:pPr>
    </w:p>
    <w:p>
      <w:pPr>
        <w:spacing w:line="7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申报</w:t>
      </w:r>
      <w:r>
        <w:rPr>
          <w:rFonts w:hint="eastAsia" w:ascii="Times New Roman" w:hAnsi="Times New Roman" w:eastAsia="仿宋_GB2312"/>
          <w:sz w:val="32"/>
          <w:szCs w:val="32"/>
        </w:rPr>
        <w:t>工厂名称</w:t>
      </w:r>
      <w:r>
        <w:rPr>
          <w:rFonts w:ascii="Times New Roman" w:hAnsi="Times New Roman" w:eastAsia="仿宋_GB2312"/>
          <w:sz w:val="32"/>
          <w:szCs w:val="32"/>
        </w:rPr>
        <w:t>：</w:t>
      </w:r>
      <w:r>
        <w:rPr>
          <w:rFonts w:ascii="Times New Roman" w:hAnsi="Times New Roman" w:eastAsia="仿宋_GB2312"/>
          <w:sz w:val="32"/>
          <w:szCs w:val="32"/>
          <w:u w:val="single"/>
        </w:rPr>
        <w:t xml:space="preserve">                         </w:t>
      </w:r>
      <w:r>
        <w:rPr>
          <w:rFonts w:ascii="Times New Roman" w:hAnsi="Times New Roman" w:eastAsia="仿宋_GB2312"/>
          <w:sz w:val="32"/>
          <w:szCs w:val="32"/>
        </w:rPr>
        <w:t>（盖章）</w:t>
      </w:r>
    </w:p>
    <w:p>
      <w:pPr>
        <w:spacing w:line="7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工厂</w:t>
      </w:r>
      <w:r>
        <w:rPr>
          <w:rFonts w:ascii="Times New Roman" w:hAnsi="Times New Roman" w:eastAsia="仿宋_GB2312"/>
          <w:sz w:val="32"/>
          <w:szCs w:val="32"/>
        </w:rPr>
        <w:t>地址：</w:t>
      </w:r>
      <w:r>
        <w:rPr>
          <w:rFonts w:ascii="Times New Roman" w:hAnsi="Times New Roman" w:eastAsia="仿宋_GB2312"/>
          <w:sz w:val="32"/>
          <w:szCs w:val="32"/>
          <w:u w:val="single"/>
        </w:rPr>
        <w:t xml:space="preserve">                                    </w:t>
      </w:r>
    </w:p>
    <w:p>
      <w:pPr>
        <w:spacing w:line="7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联</w:t>
      </w:r>
      <w:r>
        <w:rPr>
          <w:rFonts w:hint="eastAsia" w:ascii="Times New Roman" w:hAnsi="Times New Roman" w:eastAsia="仿宋_GB2312"/>
          <w:sz w:val="32"/>
          <w:szCs w:val="32"/>
        </w:rPr>
        <w:t xml:space="preserve"> </w:t>
      </w:r>
      <w:r>
        <w:rPr>
          <w:rFonts w:ascii="Times New Roman" w:hAnsi="Times New Roman" w:eastAsia="仿宋_GB2312"/>
          <w:sz w:val="32"/>
          <w:szCs w:val="32"/>
        </w:rPr>
        <w:t>系</w:t>
      </w:r>
      <w:r>
        <w:rPr>
          <w:rFonts w:hint="eastAsia" w:ascii="Times New Roman" w:hAnsi="Times New Roman" w:eastAsia="仿宋_GB2312"/>
          <w:sz w:val="32"/>
          <w:szCs w:val="32"/>
        </w:rPr>
        <w:t xml:space="preserve"> </w:t>
      </w:r>
      <w:r>
        <w:rPr>
          <w:rFonts w:ascii="Times New Roman" w:hAnsi="Times New Roman" w:eastAsia="仿宋_GB2312"/>
          <w:sz w:val="32"/>
          <w:szCs w:val="32"/>
        </w:rPr>
        <w:t>人：</w:t>
      </w:r>
      <w:bookmarkEnd w:id="0"/>
      <w:r>
        <w:rPr>
          <w:rFonts w:ascii="Times New Roman" w:hAnsi="Times New Roman" w:eastAsia="仿宋_GB2312"/>
          <w:sz w:val="32"/>
          <w:szCs w:val="32"/>
          <w:u w:val="single"/>
        </w:rPr>
        <w:t xml:space="preserve">                                    </w:t>
      </w:r>
    </w:p>
    <w:p>
      <w:pPr>
        <w:spacing w:line="7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联系电话：</w:t>
      </w:r>
      <w:r>
        <w:rPr>
          <w:rFonts w:ascii="Times New Roman" w:hAnsi="Times New Roman" w:eastAsia="仿宋_GB2312"/>
          <w:sz w:val="32"/>
          <w:szCs w:val="32"/>
          <w:u w:val="single"/>
        </w:rPr>
        <w:t xml:space="preserve"> （固定电话和手机）                 </w:t>
      </w:r>
    </w:p>
    <w:p>
      <w:pPr>
        <w:spacing w:line="360" w:lineRule="auto"/>
        <w:jc w:val="center"/>
        <w:rPr>
          <w:rFonts w:ascii="楷体_GB2312" w:hAnsi="Times New Roman" w:eastAsia="楷体_GB2312"/>
          <w:sz w:val="32"/>
          <w:szCs w:val="32"/>
        </w:rPr>
      </w:pPr>
      <w:r>
        <w:rPr>
          <w:rFonts w:hint="eastAsia" w:ascii="楷体_GB2312" w:hAnsi="Times New Roman" w:eastAsia="楷体_GB2312"/>
          <w:sz w:val="32"/>
          <w:szCs w:val="32"/>
        </w:rPr>
        <w:t>20  年  月  日</w:t>
      </w:r>
    </w:p>
    <w:p>
      <w:pPr>
        <w:widowControl/>
        <w:spacing w:line="360" w:lineRule="auto"/>
        <w:jc w:val="left"/>
        <w:rPr>
          <w:rFonts w:ascii="Times New Roman" w:hAnsi="Times New Roman" w:eastAsia="仿宋_GB2312"/>
          <w:b/>
          <w:sz w:val="30"/>
        </w:rPr>
      </w:pPr>
    </w:p>
    <w:p>
      <w:pPr>
        <w:widowControl/>
        <w:spacing w:line="360" w:lineRule="auto"/>
        <w:jc w:val="center"/>
        <w:rPr>
          <w:rFonts w:ascii="楷体_GB2312" w:hAnsi="Times New Roman" w:eastAsia="楷体_GB2312"/>
          <w:bCs/>
          <w:sz w:val="30"/>
        </w:rPr>
        <w:sectPr>
          <w:footerReference r:id="rId4" w:type="first"/>
          <w:pgSz w:w="11906" w:h="16838"/>
          <w:pgMar w:top="2098" w:right="1474" w:bottom="1814" w:left="1588" w:header="851" w:footer="992" w:gutter="0"/>
          <w:cols w:space="720" w:num="1"/>
          <w:docGrid w:linePitch="312" w:charSpace="0"/>
        </w:sectPr>
      </w:pPr>
      <w:r>
        <w:rPr>
          <w:rFonts w:hint="eastAsia" w:ascii="楷体_GB2312" w:hAnsi="Times New Roman" w:eastAsia="楷体_GB2312"/>
          <w:bCs/>
          <w:sz w:val="30"/>
        </w:rPr>
        <w:t>宁波市经济和信息化局制</w:t>
      </w:r>
    </w:p>
    <w:p>
      <w:pPr>
        <w:spacing w:after="120" w:afterLines="50" w:line="580" w:lineRule="exact"/>
        <w:jc w:val="center"/>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基本信息表</w:t>
      </w:r>
    </w:p>
    <w:tbl>
      <w:tblPr>
        <w:tblStyle w:val="19"/>
        <w:tblW w:w="88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8"/>
        <w:gridCol w:w="2787"/>
        <w:gridCol w:w="1239"/>
        <w:gridCol w:w="2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企业名称</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宋体" w:eastAsia="仿宋_GB2312"/>
                <w:sz w:val="24"/>
                <w:szCs w:val="24"/>
              </w:rPr>
              <w:t>所属行业</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通讯地址/邮编</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单位性质</w:t>
            </w:r>
          </w:p>
        </w:tc>
        <w:tc>
          <w:tcPr>
            <w:tcW w:w="69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仿宋_GB2312" w:hAnsi="Times New Roman" w:eastAsia="仿宋_GB2312"/>
                <w:color w:val="000000"/>
                <w:kern w:val="0"/>
                <w:sz w:val="24"/>
                <w:szCs w:val="24"/>
              </w:rPr>
            </w:pPr>
            <w:r>
              <w:rPr>
                <w:rFonts w:hint="eastAsia" w:ascii="Times New Roman" w:hAnsi="Times New Roman" w:eastAsia="仿宋_GB2312"/>
                <w:sz w:val="24"/>
                <w:szCs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成立日期</w:t>
            </w:r>
          </w:p>
        </w:tc>
        <w:tc>
          <w:tcPr>
            <w:tcW w:w="2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 xml:space="preserve"> </w:t>
            </w:r>
            <w:r>
              <w:rPr>
                <w:rFonts w:ascii="仿宋_GB2312" w:hAnsi="Times New Roman" w:eastAsia="仿宋_GB2312"/>
                <w:color w:val="000000"/>
                <w:kern w:val="0"/>
                <w:sz w:val="24"/>
                <w:szCs w:val="24"/>
              </w:rPr>
              <w:t xml:space="preserve">       </w:t>
            </w:r>
            <w:r>
              <w:rPr>
                <w:rFonts w:hint="eastAsia" w:ascii="仿宋_GB2312" w:hAnsi="Times New Roman" w:eastAsia="仿宋_GB2312"/>
                <w:color w:val="000000"/>
                <w:kern w:val="0"/>
                <w:sz w:val="24"/>
                <w:szCs w:val="24"/>
              </w:rPr>
              <w:t xml:space="preserve">年 </w:t>
            </w:r>
            <w:r>
              <w:rPr>
                <w:rFonts w:ascii="仿宋_GB2312" w:hAnsi="Times New Roman" w:eastAsia="仿宋_GB2312"/>
                <w:color w:val="000000"/>
                <w:kern w:val="0"/>
                <w:sz w:val="24"/>
                <w:szCs w:val="24"/>
              </w:rPr>
              <w:t xml:space="preserve">  </w:t>
            </w:r>
            <w:r>
              <w:rPr>
                <w:rFonts w:hint="eastAsia" w:ascii="仿宋_GB2312" w:hAnsi="Times New Roman" w:eastAsia="仿宋_GB2312"/>
                <w:color w:val="000000"/>
                <w:kern w:val="0"/>
                <w:sz w:val="24"/>
                <w:szCs w:val="24"/>
              </w:rPr>
              <w:t xml:space="preserve">月 </w:t>
            </w:r>
            <w:r>
              <w:rPr>
                <w:rFonts w:ascii="仿宋_GB2312" w:hAnsi="Times New Roman" w:eastAsia="仿宋_GB2312"/>
                <w:color w:val="000000"/>
                <w:kern w:val="0"/>
                <w:sz w:val="24"/>
                <w:szCs w:val="24"/>
              </w:rPr>
              <w:t xml:space="preserve">  </w:t>
            </w:r>
            <w:r>
              <w:rPr>
                <w:rFonts w:hint="eastAsia" w:ascii="仿宋_GB2312" w:hAnsi="Times New Roman" w:eastAsia="仿宋_GB2312"/>
                <w:color w:val="000000"/>
                <w:kern w:val="0"/>
                <w:sz w:val="24"/>
                <w:szCs w:val="24"/>
              </w:rPr>
              <w:t>日</w:t>
            </w: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eastAsia="仿宋_GB2312"/>
                <w:sz w:val="24"/>
                <w:szCs w:val="24"/>
              </w:rPr>
              <w:t>主导产品</w:t>
            </w:r>
          </w:p>
        </w:tc>
        <w:tc>
          <w:tcPr>
            <w:tcW w:w="295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eastAsia="仿宋_GB2312"/>
                <w:sz w:val="24"/>
                <w:szCs w:val="24"/>
              </w:rPr>
            </w:pPr>
            <w:r>
              <w:rPr>
                <w:rFonts w:hint="eastAsia" w:ascii="Times New Roman" w:hAnsi="Times New Roman" w:eastAsia="仿宋_GB2312"/>
                <w:sz w:val="24"/>
                <w:szCs w:val="24"/>
              </w:rPr>
              <w:t>申报工作联系部门</w:t>
            </w:r>
          </w:p>
        </w:tc>
        <w:tc>
          <w:tcPr>
            <w:tcW w:w="2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联系人</w:t>
            </w:r>
          </w:p>
        </w:tc>
        <w:tc>
          <w:tcPr>
            <w:tcW w:w="295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联系电话</w:t>
            </w:r>
          </w:p>
        </w:tc>
        <w:tc>
          <w:tcPr>
            <w:tcW w:w="2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p>
        </w:tc>
        <w:tc>
          <w:tcPr>
            <w:tcW w:w="123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手机号码</w:t>
            </w:r>
          </w:p>
        </w:tc>
        <w:tc>
          <w:tcPr>
            <w:tcW w:w="295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仿宋_GB2312"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74" w:hRule="atLeast"/>
          <w:jc w:val="center"/>
        </w:trPr>
        <w:tc>
          <w:tcPr>
            <w:tcW w:w="183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ascii="仿宋_GB2312" w:hAnsi="Times New Roman" w:eastAsia="仿宋_GB2312"/>
                <w:color w:val="000000"/>
                <w:kern w:val="0"/>
                <w:sz w:val="24"/>
                <w:szCs w:val="24"/>
              </w:rPr>
            </w:pPr>
            <w:r>
              <w:rPr>
                <w:rFonts w:hint="eastAsia" w:ascii="仿宋_GB2312" w:hAnsi="Times New Roman" w:eastAsia="仿宋_GB2312"/>
                <w:color w:val="000000"/>
                <w:kern w:val="0"/>
                <w:sz w:val="24"/>
                <w:szCs w:val="24"/>
              </w:rPr>
              <w:t>企业简介</w:t>
            </w:r>
          </w:p>
        </w:tc>
        <w:tc>
          <w:tcPr>
            <w:tcW w:w="6980" w:type="dxa"/>
            <w:gridSpan w:val="3"/>
            <w:tcBorders>
              <w:top w:val="single" w:color="000000" w:sz="4" w:space="0"/>
              <w:left w:val="single" w:color="000000" w:sz="4" w:space="0"/>
              <w:bottom w:val="single" w:color="000000" w:sz="4" w:space="0"/>
              <w:right w:val="single" w:color="000000" w:sz="4" w:space="0"/>
            </w:tcBorders>
          </w:tcPr>
          <w:p>
            <w:pPr>
              <w:widowControl/>
              <w:spacing w:line="500" w:lineRule="atLeast"/>
              <w:rPr>
                <w:rFonts w:ascii="仿宋_GB2312" w:hAnsi="Times New Roman" w:eastAsia="仿宋_GB2312"/>
                <w:color w:val="000000"/>
                <w:kern w:val="0"/>
                <w:sz w:val="24"/>
                <w:szCs w:val="24"/>
              </w:rPr>
            </w:pPr>
          </w:p>
          <w:p>
            <w:pPr>
              <w:widowControl/>
              <w:spacing w:line="500" w:lineRule="atLeast"/>
              <w:rPr>
                <w:rFonts w:ascii="仿宋_GB2312" w:hAnsi="Times New Roman" w:eastAsia="仿宋_GB2312"/>
                <w:color w:val="000000"/>
                <w:kern w:val="0"/>
                <w:sz w:val="24"/>
                <w:szCs w:val="24"/>
              </w:rPr>
            </w:pPr>
          </w:p>
          <w:p>
            <w:pPr>
              <w:widowControl/>
              <w:spacing w:line="500" w:lineRule="atLeast"/>
              <w:rPr>
                <w:rFonts w:ascii="仿宋_GB2312" w:hAnsi="Times New Roman" w:eastAsia="仿宋_GB2312"/>
                <w:color w:val="000000"/>
                <w:kern w:val="0"/>
                <w:sz w:val="24"/>
                <w:szCs w:val="24"/>
              </w:rPr>
            </w:pPr>
          </w:p>
          <w:p>
            <w:pPr>
              <w:widowControl/>
              <w:spacing w:line="500" w:lineRule="atLeast"/>
              <w:rPr>
                <w:rFonts w:ascii="仿宋_GB2312" w:hAnsi="Times New Roman" w:eastAsia="仿宋_GB2312"/>
                <w:color w:val="000000"/>
                <w:kern w:val="0"/>
                <w:sz w:val="24"/>
                <w:szCs w:val="24"/>
              </w:rPr>
            </w:pPr>
          </w:p>
          <w:p>
            <w:pPr>
              <w:widowControl/>
              <w:spacing w:line="500" w:lineRule="atLeast"/>
              <w:rPr>
                <w:rFonts w:ascii="仿宋_GB2312" w:hAnsi="Times New Roman" w:eastAsia="仿宋_GB2312"/>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14" w:hRule="atLeast"/>
          <w:jc w:val="center"/>
        </w:trPr>
        <w:tc>
          <w:tcPr>
            <w:tcW w:w="881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rPr>
                <w:rFonts w:ascii="仿宋_GB2312" w:hAnsi="Times New Roman" w:eastAsia="仿宋_GB2312"/>
                <w:b/>
                <w:kern w:val="0"/>
                <w:sz w:val="24"/>
                <w:szCs w:val="24"/>
              </w:rPr>
            </w:pPr>
            <w:r>
              <w:rPr>
                <w:rFonts w:hint="eastAsia" w:ascii="仿宋_GB2312" w:hAnsi="Times New Roman" w:eastAsia="仿宋_GB2312"/>
                <w:b/>
                <w:kern w:val="0"/>
                <w:sz w:val="24"/>
                <w:szCs w:val="24"/>
              </w:rPr>
              <w:t>材料真实性承诺:</w:t>
            </w:r>
          </w:p>
          <w:p>
            <w:pPr>
              <w:widowControl/>
              <w:spacing w:line="440" w:lineRule="exact"/>
              <w:ind w:firstLine="496" w:firstLineChars="207"/>
              <w:rPr>
                <w:rFonts w:ascii="仿宋_GB2312" w:hAnsi="Times New Roman" w:eastAsia="仿宋_GB2312"/>
                <w:kern w:val="0"/>
                <w:sz w:val="24"/>
                <w:szCs w:val="24"/>
              </w:rPr>
            </w:pPr>
            <w:r>
              <w:rPr>
                <w:rFonts w:hint="eastAsia" w:ascii="仿宋_GB2312" w:hAnsi="Times New Roman" w:eastAsia="仿宋_GB2312"/>
                <w:kern w:val="0"/>
                <w:sz w:val="24"/>
                <w:szCs w:val="24"/>
              </w:rPr>
              <w:t>我单位郑重承诺：本次申报星级绿色工厂所提交的相关数据和信息均真实、有效，愿接受并积极配合主管部门的监督抽查和核验。如有违反，愿承担由此产生的相应责任。</w:t>
            </w:r>
          </w:p>
          <w:p>
            <w:pPr>
              <w:widowControl/>
              <w:spacing w:line="500" w:lineRule="atLeast"/>
              <w:ind w:firstLine="496" w:firstLineChars="207"/>
              <w:rPr>
                <w:rFonts w:ascii="仿宋_GB2312" w:hAnsi="Times New Roman" w:eastAsia="仿宋_GB2312"/>
                <w:kern w:val="0"/>
                <w:sz w:val="24"/>
                <w:szCs w:val="24"/>
              </w:rPr>
            </w:pPr>
          </w:p>
          <w:p>
            <w:pPr>
              <w:widowControl/>
              <w:spacing w:line="440" w:lineRule="exact"/>
              <w:ind w:right="1302" w:rightChars="620"/>
              <w:jc w:val="right"/>
              <w:rPr>
                <w:rFonts w:ascii="仿宋_GB2312" w:hAnsi="Times New Roman" w:eastAsia="仿宋_GB2312"/>
                <w:b/>
                <w:kern w:val="0"/>
                <w:sz w:val="24"/>
                <w:szCs w:val="24"/>
              </w:rPr>
            </w:pPr>
            <w:r>
              <w:rPr>
                <w:rFonts w:hint="eastAsia" w:ascii="仿宋_GB2312" w:hAnsi="Times New Roman" w:eastAsia="仿宋_GB2312"/>
                <w:b/>
                <w:kern w:val="0"/>
                <w:sz w:val="24"/>
                <w:szCs w:val="24"/>
              </w:rPr>
              <w:t>法人或单位负责人签字：</w:t>
            </w:r>
          </w:p>
          <w:p>
            <w:pPr>
              <w:widowControl/>
              <w:spacing w:line="440" w:lineRule="exact"/>
              <w:ind w:right="2293" w:rightChars="1092"/>
              <w:jc w:val="right"/>
              <w:rPr>
                <w:rFonts w:ascii="仿宋_GB2312" w:hAnsi="Times New Roman" w:eastAsia="仿宋_GB2312"/>
                <w:b/>
                <w:kern w:val="0"/>
                <w:sz w:val="24"/>
                <w:szCs w:val="24"/>
              </w:rPr>
            </w:pPr>
            <w:r>
              <w:rPr>
                <w:rFonts w:hint="eastAsia" w:ascii="仿宋_GB2312" w:hAnsi="Times New Roman" w:eastAsia="仿宋_GB2312"/>
                <w:b/>
                <w:kern w:val="0"/>
                <w:sz w:val="24"/>
                <w:szCs w:val="24"/>
              </w:rPr>
              <w:t>（公章）</w:t>
            </w:r>
          </w:p>
          <w:p>
            <w:pPr>
              <w:widowControl/>
              <w:spacing w:line="440" w:lineRule="exact"/>
              <w:ind w:right="2293" w:rightChars="1092"/>
              <w:jc w:val="right"/>
              <w:rPr>
                <w:rFonts w:ascii="仿宋_GB2312" w:hAnsi="Times New Roman" w:eastAsia="仿宋_GB2312"/>
                <w:color w:val="000000"/>
                <w:kern w:val="0"/>
                <w:sz w:val="24"/>
                <w:szCs w:val="24"/>
              </w:rPr>
            </w:pPr>
            <w:r>
              <w:rPr>
                <w:rFonts w:hint="eastAsia" w:ascii="仿宋_GB2312" w:hAnsi="Times New Roman" w:eastAsia="仿宋_GB2312"/>
                <w:b/>
                <w:kern w:val="0"/>
                <w:sz w:val="24"/>
                <w:szCs w:val="24"/>
              </w:rPr>
              <w:t>日期：</w:t>
            </w:r>
          </w:p>
        </w:tc>
      </w:tr>
    </w:tbl>
    <w:p>
      <w:pPr>
        <w:rPr>
          <w:rFonts w:ascii="黑体" w:hAnsi="黑体" w:eastAsia="黑体"/>
          <w:b/>
          <w:bCs/>
          <w:sz w:val="32"/>
          <w:szCs w:val="32"/>
        </w:rPr>
        <w:sectPr>
          <w:footerReference r:id="rId6" w:type="first"/>
          <w:footerReference r:id="rId5" w:type="default"/>
          <w:pgSz w:w="11906" w:h="16838"/>
          <w:pgMar w:top="2098" w:right="1474" w:bottom="1814" w:left="1588" w:header="851" w:footer="845" w:gutter="0"/>
          <w:pgNumType w:start="1"/>
          <w:cols w:space="720" w:num="1"/>
          <w:titlePg/>
          <w:docGrid w:linePitch="312" w:charSpace="0"/>
        </w:sectPr>
      </w:pPr>
    </w:p>
    <w:p>
      <w:pPr>
        <w:jc w:val="center"/>
        <w:rPr>
          <w:rFonts w:ascii="黑体" w:hAnsi="黑体" w:eastAsia="黑体"/>
          <w:b/>
          <w:bCs/>
          <w:sz w:val="32"/>
          <w:szCs w:val="32"/>
        </w:rPr>
      </w:pPr>
      <w:r>
        <w:rPr>
          <w:rFonts w:hint="eastAsia" w:ascii="黑体" w:hAnsi="黑体" w:eastAsia="黑体"/>
          <w:sz w:val="32"/>
          <w:szCs w:val="32"/>
        </w:rPr>
        <w:t>二、绿色工厂自评表</w:t>
      </w:r>
    </w:p>
    <w:tbl>
      <w:tblPr>
        <w:tblStyle w:val="19"/>
        <w:tblW w:w="13848" w:type="dxa"/>
        <w:jc w:val="center"/>
        <w:tblInd w:w="0" w:type="dxa"/>
        <w:tblLayout w:type="fixed"/>
        <w:tblCellMar>
          <w:top w:w="0" w:type="dxa"/>
          <w:left w:w="108" w:type="dxa"/>
          <w:bottom w:w="0" w:type="dxa"/>
          <w:right w:w="108" w:type="dxa"/>
        </w:tblCellMar>
      </w:tblPr>
      <w:tblGrid>
        <w:gridCol w:w="1186"/>
        <w:gridCol w:w="1104"/>
        <w:gridCol w:w="4633"/>
        <w:gridCol w:w="1058"/>
        <w:gridCol w:w="5003"/>
        <w:gridCol w:w="864"/>
      </w:tblGrid>
      <w:tr>
        <w:tblPrEx>
          <w:tblLayout w:type="fixed"/>
          <w:tblCellMar>
            <w:top w:w="0" w:type="dxa"/>
            <w:left w:w="108" w:type="dxa"/>
            <w:bottom w:w="0" w:type="dxa"/>
            <w:right w:w="108" w:type="dxa"/>
          </w:tblCellMar>
        </w:tblPrEx>
        <w:trPr>
          <w:trHeight w:val="340" w:hRule="atLeast"/>
          <w:tblHeader/>
          <w:jc w:val="center"/>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一级指标</w:t>
            </w:r>
          </w:p>
        </w:tc>
        <w:tc>
          <w:tcPr>
            <w:tcW w:w="110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二级指标</w:t>
            </w:r>
          </w:p>
        </w:tc>
        <w:tc>
          <w:tcPr>
            <w:tcW w:w="463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具体要求</w:t>
            </w:r>
          </w:p>
        </w:tc>
        <w:tc>
          <w:tcPr>
            <w:tcW w:w="10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eastAsia="黑体"/>
                <w:color w:val="000000"/>
                <w:kern w:val="0"/>
                <w:szCs w:val="21"/>
              </w:rPr>
            </w:pPr>
            <w:r>
              <w:rPr>
                <w:rFonts w:eastAsia="黑体"/>
                <w:color w:val="000000"/>
                <w:kern w:val="0"/>
                <w:szCs w:val="21"/>
              </w:rPr>
              <w:t>标准分值</w:t>
            </w:r>
          </w:p>
        </w:tc>
        <w:tc>
          <w:tcPr>
            <w:tcW w:w="500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eastAsia="黑体"/>
                <w:color w:val="000000"/>
                <w:kern w:val="0"/>
                <w:szCs w:val="21"/>
                <w:lang w:eastAsia="zh-CN"/>
              </w:rPr>
            </w:pPr>
            <w:r>
              <w:rPr>
                <w:rFonts w:hint="eastAsia" w:eastAsia="黑体"/>
                <w:color w:val="000000"/>
                <w:kern w:val="0"/>
                <w:szCs w:val="21"/>
                <w:lang w:eastAsia="zh-CN"/>
              </w:rPr>
              <w:t>具体指标符合情况</w:t>
            </w:r>
          </w:p>
        </w:tc>
        <w:tc>
          <w:tcPr>
            <w:tcW w:w="86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eastAsia="黑体"/>
                <w:color w:val="000000"/>
                <w:kern w:val="0"/>
                <w:szCs w:val="21"/>
                <w:lang w:eastAsia="zh-CN"/>
              </w:rPr>
            </w:pPr>
            <w:r>
              <w:rPr>
                <w:rFonts w:hint="eastAsia" w:eastAsia="黑体"/>
                <w:color w:val="000000"/>
                <w:kern w:val="0"/>
                <w:szCs w:val="21"/>
                <w:lang w:eastAsia="zh-CN"/>
              </w:rPr>
              <w:t>自评分</w:t>
            </w:r>
          </w:p>
        </w:tc>
      </w:tr>
      <w:tr>
        <w:tblPrEx>
          <w:tblLayout w:type="fixed"/>
          <w:tblCellMar>
            <w:top w:w="0" w:type="dxa"/>
            <w:left w:w="108" w:type="dxa"/>
            <w:bottom w:w="0" w:type="dxa"/>
            <w:right w:w="108" w:type="dxa"/>
          </w:tblCellMar>
        </w:tblPrEx>
        <w:trPr>
          <w:trHeight w:val="340" w:hRule="atLeast"/>
          <w:jc w:val="center"/>
        </w:trPr>
        <w:tc>
          <w:tcPr>
            <w:tcW w:w="118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基本条件</w:t>
            </w: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合规性</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要求</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工厂应依法设立，在建设和生产过程中应遵守有关法律、法规、政策和标准；近三年无重大安全、环保、质量等事故，成立不足三年的企业，成立以来无重大安全、环保、质量等事故。</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c>
          <w:tcPr>
            <w:tcW w:w="500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665"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管理职责</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工厂设有绿色工厂管理机构或有专人负责有关绿色发展的制度建设、实施等工作。</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c>
          <w:tcPr>
            <w:tcW w:w="500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46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亩均效益</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工厂上年度“亩均效益综合评价”在B档及以上。</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一票否决</w:t>
            </w:r>
          </w:p>
        </w:tc>
        <w:tc>
          <w:tcPr>
            <w:tcW w:w="5003"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2160"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基础设施（21）</w:t>
            </w:r>
          </w:p>
        </w:tc>
        <w:tc>
          <w:tcPr>
            <w:tcW w:w="110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建筑设施</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新建、改建和扩建的建筑应遵守国家“固定资产投资项目节能评估审查制度”、“环境影响评价制度”、“三同时制度”、“工业项目建设用地控制指标”等产业政策和有关要求，符合国家或地方相关法律法规及相对应的工厂设计规范标准的要求，在满足生产功能要求下，并应满足采光、通风、保温、防水、隔热、防腐蚀等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750"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危险品仓库、有毒有害操作间、废弃物处理（暂存）间等产生污染物的房间应独立设置。</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705"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vMerge w:val="restart"/>
            <w:tcBorders>
              <w:top w:val="nil"/>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设备设施</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工厂专用生产设备需符合产业准入要求，降低能源与资源消耗，减少污染物排放。</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660"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vMerge w:val="continue"/>
            <w:tcBorders>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已明令禁止生产、能耗高、效率低的工厂生产设备应限期淘汰更新。</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695"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（适用时）对变压器、风机、水泵等通用设备应达到相关标准中能效限定值的强制性要求。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基础设施（21）</w:t>
            </w:r>
          </w:p>
        </w:tc>
        <w:tc>
          <w:tcPr>
            <w:tcW w:w="11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设备设施</w:t>
            </w:r>
          </w:p>
        </w:tc>
        <w:tc>
          <w:tcPr>
            <w:tcW w:w="4633"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工厂应投入适宜的污染物处理设备，以确保其污染物排放达到相关法律法规及标准要求，污染物处理设备的处理能力应与工厂生产排放相适应，并应正常运行。</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left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计量设施</w:t>
            </w:r>
          </w:p>
        </w:tc>
        <w:tc>
          <w:tcPr>
            <w:tcW w:w="4633"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工厂应依据GB 17167、GB 24789等要求配备、使用和管理能源、水以及其他资源的计量器具和装置。工厂能源资源达到二级计量，环保设施、照明、冷水机组、锅炉、冷却塔、空气处理设备等设备单独设置计量。</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照明</w:t>
            </w:r>
          </w:p>
        </w:tc>
        <w:tc>
          <w:tcPr>
            <w:tcW w:w="4633"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w w:val="90"/>
                <w:kern w:val="0"/>
                <w:szCs w:val="21"/>
              </w:rPr>
            </w:pPr>
            <w:r>
              <w:rPr>
                <w:rFonts w:hint="eastAsia" w:ascii="仿宋_GB2312" w:hAnsi="仿宋_GB2312" w:eastAsia="仿宋_GB2312" w:cs="仿宋_GB2312"/>
                <w:color w:val="000000"/>
                <w:kern w:val="0"/>
                <w:szCs w:val="21"/>
              </w:rPr>
              <w:t>工厂厂区及各房间或场所的照明功率密度应符合GB 50034规定现行值，使用节能灯等节能型照明设备。</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管理体系（12）</w:t>
            </w: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质量管理体系</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19001要求的质量管理制度，并实施和保持。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环境管理体系</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24001要求的环境管理制度，并实施和保持。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645"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职业健康安全管理体系</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45001要求的职业健康安全管理制度，并实施和保持。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能源管理体系</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工厂应建立满足GB/T 23331要求的能源管理制度，并实施和保持。</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能源与资源投入（11）</w:t>
            </w: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能源投入</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工厂应根据行业现实情况优化用能结构，在保证安全、质量的前提下减少不可再生能源投入，应采用能源梯级利用、能源回收利用，逐步提高非化石能源所占比例，充分利用余热余压等。</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资源投入</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工厂应按照GB/T</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7119的要求对其开展节水评价工作。</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能源与资源投入（11）</w:t>
            </w: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采购</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工厂应制定并实施包括环保要求的选择、评价和重新评价供方的准则，确保供方能够提供符合工厂环保要求的材料、元器件、部件或组件。</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896" w:hRule="atLeast"/>
          <w:jc w:val="center"/>
        </w:trPr>
        <w:tc>
          <w:tcPr>
            <w:tcW w:w="118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产品（11）</w:t>
            </w: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生态设计</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工厂在产品设计中引入生态设计的理念。</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有害物质使用</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工厂生产的产品（包括原料和辅料）应控制、减少有害物质的使用量，并满足国家对产品中有害物质限制使用的要求。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节能</w:t>
            </w:r>
          </w:p>
        </w:tc>
        <w:tc>
          <w:tcPr>
            <w:tcW w:w="4633"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工厂生产的产品若为用能产品，应满足相关产品的国家、行业或地方发布的产品能效标准中的限定值要求，未制定产品能效标准的，产品能效应不低于行业平均值。</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1482" w:hRule="atLeast"/>
          <w:jc w:val="center"/>
        </w:trPr>
        <w:tc>
          <w:tcPr>
            <w:tcW w:w="11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环境污染排放（20）</w:t>
            </w:r>
          </w:p>
        </w:tc>
        <w:tc>
          <w:tcPr>
            <w:tcW w:w="1104"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大气</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污染物</w:t>
            </w:r>
          </w:p>
        </w:tc>
        <w:tc>
          <w:tcPr>
            <w:tcW w:w="4633" w:type="dxa"/>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工厂应根据大气污染物性质，做好大气污染物的分类收集和治理，大气污染物排放浓度及排放总量应符合国家、地方污染物标准或规章要求和主要污染物排放总量控制规定。</w:t>
            </w:r>
          </w:p>
        </w:tc>
        <w:tc>
          <w:tcPr>
            <w:tcW w:w="105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1469"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水体</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污染物</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工厂应根据废水污染物特性，做好废水分类、收集和治理，废水污染物排放浓度及排放总量应符合国家、地方污染物排放标准要求和主要污染物排放总量控制规定。</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固体</w:t>
            </w:r>
          </w:p>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废弃物</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工厂产生的固体废弃物的处理（暂存）应符合</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GB</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18599、GB</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18597等相关标准要求。工厂无法自行处理的，应将固体废弃物转交给具备相应能力和资质的专业公司进行处理。</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噪声</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工厂的厂界环境噪声排放应符合国家相关标准要求。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5003"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8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环境污染排放（20）</w:t>
            </w:r>
          </w:p>
        </w:tc>
        <w:tc>
          <w:tcPr>
            <w:tcW w:w="110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温室气体</w:t>
            </w:r>
          </w:p>
        </w:tc>
        <w:tc>
          <w:tcPr>
            <w:tcW w:w="4633" w:type="dxa"/>
            <w:tcBorders>
              <w:top w:val="nil"/>
              <w:left w:val="nil"/>
              <w:bottom w:val="single" w:color="auto" w:sz="4" w:space="0"/>
              <w:right w:val="single" w:color="auto" w:sz="4" w:space="0"/>
            </w:tcBorders>
            <w:shd w:val="clear" w:color="auto" w:fill="auto"/>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工厂应采用GB/T</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32150或适用的标准或规范对其厂界范围内的温室气体排放进行核算。</w:t>
            </w:r>
          </w:p>
        </w:tc>
        <w:tc>
          <w:tcPr>
            <w:tcW w:w="1058"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5003" w:type="dxa"/>
            <w:tcBorders>
              <w:top w:val="nil"/>
              <w:left w:val="nil"/>
              <w:bottom w:val="single" w:color="auto" w:sz="4" w:space="0"/>
              <w:right w:val="single" w:color="auto" w:sz="4" w:space="0"/>
            </w:tcBorders>
            <w:shd w:val="clear" w:color="000000" w:fill="FFFFFF"/>
            <w:vAlign w:val="center"/>
          </w:tcPr>
          <w:p>
            <w:pPr>
              <w:widowControl/>
              <w:spacing w:line="26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shd w:val="clear" w:color="000000" w:fill="FFFFFF"/>
            <w:vAlign w:val="center"/>
          </w:tcPr>
          <w:p>
            <w:pPr>
              <w:widowControl/>
              <w:spacing w:line="26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绩效（25）</w:t>
            </w:r>
          </w:p>
        </w:tc>
        <w:tc>
          <w:tcPr>
            <w:tcW w:w="110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用地</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集约化</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工厂容积率、建筑密度不低于《工业项目建设用地控制指标》要求。</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5003"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资源</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高效化</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fldChar w:fldCharType="begin"/>
            </w:r>
            <w:r>
              <w:rPr>
                <w:rFonts w:hint="eastAsia" w:ascii="仿宋_GB2312" w:hAnsi="仿宋_GB2312" w:eastAsia="仿宋_GB2312" w:cs="仿宋_GB2312"/>
                <w:color w:val="000000"/>
                <w:kern w:val="0"/>
                <w:szCs w:val="21"/>
              </w:rPr>
              <w:instrText xml:space="preserve"> HYPERLINK "http://www.baidu.com/link?url=VGe4dgYN9FaKCUlDrpEsb4MENcA4uZShRRIaMIwX0HuT528NGIYFuRhpkDMCNupKtIjslCiLRlfZR6RTxkw_ZhQYdjqR6-vWiQ3Er8aqaDi" \t "/home/huawei/Documentsx/_blank" </w:instrText>
            </w:r>
            <w:r>
              <w:rPr>
                <w:rFonts w:hint="eastAsia" w:ascii="仿宋_GB2312" w:hAnsi="仿宋_GB2312" w:eastAsia="仿宋_GB2312" w:cs="仿宋_GB2312"/>
                <w:color w:val="000000"/>
                <w:kern w:val="0"/>
                <w:szCs w:val="21"/>
              </w:rPr>
              <w:fldChar w:fldCharType="separate"/>
            </w:r>
            <w:r>
              <w:rPr>
                <w:rFonts w:hint="eastAsia" w:ascii="仿宋_GB2312" w:hAnsi="仿宋_GB2312" w:eastAsia="仿宋_GB2312" w:cs="仿宋_GB2312"/>
                <w:color w:val="000000"/>
                <w:kern w:val="0"/>
                <w:szCs w:val="21"/>
              </w:rPr>
              <w:t>产品取水量应满足《浙江省用(取)水定额(2019年)》中对应的取水定额要求。</w:t>
            </w:r>
            <w:r>
              <w:rPr>
                <w:rFonts w:hint="eastAsia" w:ascii="仿宋_GB2312" w:hAnsi="仿宋_GB2312" w:eastAsia="仿宋_GB2312" w:cs="仿宋_GB2312"/>
                <w:color w:val="000000"/>
                <w:kern w:val="0"/>
                <w:szCs w:val="21"/>
              </w:rPr>
              <w:fldChar w:fldCharType="end"/>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5003"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废物</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资源化</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工业固体废物处置率达到100%（含委外处理），有综合利用设施的其利用率应大于85%。</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5003"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p>
        </w:tc>
        <w:tc>
          <w:tcPr>
            <w:tcW w:w="864" w:type="dxa"/>
            <w:tcBorders>
              <w:top w:val="nil"/>
              <w:left w:val="nil"/>
              <w:bottom w:val="single" w:color="auto" w:sz="4" w:space="0"/>
              <w:right w:val="single" w:color="auto" w:sz="4" w:space="0"/>
            </w:tcBorders>
            <w:vAlign w:val="center"/>
          </w:tcPr>
          <w:p>
            <w:pPr>
              <w:widowControl/>
              <w:spacing w:line="260" w:lineRule="exact"/>
              <w:rPr>
                <w:rFonts w:hint="eastAsia" w:ascii="仿宋_GB2312" w:hAnsi="仿宋_GB2312" w:eastAsia="仿宋_GB2312" w:cs="仿宋_GB2312"/>
                <w:color w:val="000000"/>
                <w:kern w:val="0"/>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p>
        </w:tc>
        <w:tc>
          <w:tcPr>
            <w:tcW w:w="110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能源</w:t>
            </w:r>
          </w:p>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低碳化</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单位产值</w:t>
            </w:r>
            <w:r>
              <w:rPr>
                <w:rFonts w:hint="eastAsia" w:ascii="仿宋_GB2312" w:hAnsi="仿宋_GB2312" w:eastAsia="仿宋_GB2312" w:cs="仿宋_GB2312"/>
                <w:color w:val="auto"/>
                <w:kern w:val="0"/>
                <w:szCs w:val="21"/>
              </w:rPr>
              <w:t>（产品）</w:t>
            </w:r>
            <w:r>
              <w:rPr>
                <w:rFonts w:hint="eastAsia" w:ascii="仿宋_GB2312" w:hAnsi="仿宋_GB2312" w:eastAsia="仿宋_GB2312" w:cs="仿宋_GB2312"/>
                <w:color w:val="000000"/>
                <w:kern w:val="0"/>
                <w:szCs w:val="21"/>
              </w:rPr>
              <w:t>能耗应达到市级行业平均水平。</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5003"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000000"/>
                <w:sz w:val="21"/>
                <w:szCs w:val="21"/>
              </w:rPr>
            </w:pPr>
          </w:p>
        </w:tc>
        <w:tc>
          <w:tcPr>
            <w:tcW w:w="864"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000000"/>
                <w:sz w:val="21"/>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restart"/>
            <w:tcBorders>
              <w:top w:val="nil"/>
              <w:left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加分项（10）</w:t>
            </w:r>
          </w:p>
        </w:tc>
        <w:tc>
          <w:tcPr>
            <w:tcW w:w="110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产品</w:t>
            </w:r>
          </w:p>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碳足迹</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工厂采用ISO 14067、PAS2050、GB/T 24040、GB/T24044等适用的标准或规范对产品进行碳足迹核算或核查，核查结果应对外公布。</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5003"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FF0000"/>
                <w:sz w:val="21"/>
                <w:szCs w:val="21"/>
              </w:rPr>
            </w:pPr>
          </w:p>
        </w:tc>
        <w:tc>
          <w:tcPr>
            <w:tcW w:w="864"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FF0000"/>
                <w:sz w:val="21"/>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left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p>
        </w:tc>
        <w:tc>
          <w:tcPr>
            <w:tcW w:w="110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绿色电力占比</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通过绿色电力交易、绿证交易的方式提高绿色电力的占比。</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5003"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FF0000"/>
                <w:sz w:val="21"/>
                <w:szCs w:val="21"/>
              </w:rPr>
            </w:pPr>
          </w:p>
        </w:tc>
        <w:tc>
          <w:tcPr>
            <w:tcW w:w="864"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FF0000"/>
                <w:sz w:val="21"/>
                <w:szCs w:val="21"/>
              </w:rPr>
            </w:pPr>
          </w:p>
        </w:tc>
      </w:tr>
      <w:tr>
        <w:tblPrEx>
          <w:tblLayout w:type="fixed"/>
          <w:tblCellMar>
            <w:top w:w="0" w:type="dxa"/>
            <w:left w:w="108" w:type="dxa"/>
            <w:bottom w:w="0" w:type="dxa"/>
            <w:right w:w="108" w:type="dxa"/>
          </w:tblCellMar>
        </w:tblPrEx>
        <w:trPr>
          <w:trHeight w:val="340" w:hRule="atLeast"/>
          <w:jc w:val="center"/>
        </w:trPr>
        <w:tc>
          <w:tcPr>
            <w:tcW w:w="1186"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p>
        </w:tc>
        <w:tc>
          <w:tcPr>
            <w:tcW w:w="1104"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零碳（近零碳）工厂实践探索</w:t>
            </w:r>
          </w:p>
        </w:tc>
        <w:tc>
          <w:tcPr>
            <w:tcW w:w="4633" w:type="dxa"/>
            <w:tcBorders>
              <w:top w:val="nil"/>
              <w:left w:val="nil"/>
              <w:bottom w:val="single" w:color="auto" w:sz="4" w:space="0"/>
              <w:right w:val="single" w:color="auto" w:sz="4" w:space="0"/>
            </w:tcBorders>
            <w:vAlign w:val="center"/>
          </w:tcPr>
          <w:p>
            <w:pPr>
              <w:widowControl/>
              <w:spacing w:line="28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工厂制定零碳（近零碳）发展战略和实施方案，做出零碳承诺，并对外公布</w:t>
            </w:r>
          </w:p>
        </w:tc>
        <w:tc>
          <w:tcPr>
            <w:tcW w:w="1058" w:type="dxa"/>
            <w:tcBorders>
              <w:top w:val="nil"/>
              <w:left w:val="nil"/>
              <w:bottom w:val="single" w:color="auto" w:sz="4" w:space="0"/>
              <w:right w:val="single" w:color="auto" w:sz="4" w:space="0"/>
            </w:tcBorders>
            <w:vAlign w:val="center"/>
          </w:tcPr>
          <w:p>
            <w:pPr>
              <w:widowControl/>
              <w:spacing w:line="280" w:lineRule="exact"/>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p>
        </w:tc>
        <w:tc>
          <w:tcPr>
            <w:tcW w:w="5003"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FF0000"/>
                <w:sz w:val="21"/>
                <w:szCs w:val="21"/>
              </w:rPr>
            </w:pPr>
          </w:p>
        </w:tc>
        <w:tc>
          <w:tcPr>
            <w:tcW w:w="864" w:type="dxa"/>
            <w:tcBorders>
              <w:top w:val="nil"/>
              <w:left w:val="nil"/>
              <w:bottom w:val="single" w:color="auto" w:sz="4" w:space="0"/>
              <w:right w:val="single" w:color="auto" w:sz="4" w:space="0"/>
            </w:tcBorders>
            <w:vAlign w:val="center"/>
          </w:tcPr>
          <w:p>
            <w:pPr>
              <w:pStyle w:val="14"/>
              <w:shd w:val="clear" w:color="auto" w:fill="FFFFFF"/>
              <w:spacing w:line="260" w:lineRule="exact"/>
              <w:jc w:val="both"/>
              <w:rPr>
                <w:rFonts w:hint="eastAsia" w:ascii="仿宋_GB2312" w:hAnsi="仿宋_GB2312" w:eastAsia="仿宋_GB2312" w:cs="仿宋_GB2312"/>
                <w:color w:val="FF0000"/>
                <w:sz w:val="21"/>
                <w:szCs w:val="21"/>
              </w:rPr>
            </w:pPr>
          </w:p>
        </w:tc>
      </w:tr>
      <w:tr>
        <w:tblPrEx>
          <w:tblLayout w:type="fixed"/>
          <w:tblCellMar>
            <w:top w:w="0" w:type="dxa"/>
            <w:left w:w="108" w:type="dxa"/>
            <w:bottom w:w="0" w:type="dxa"/>
            <w:right w:w="108" w:type="dxa"/>
          </w:tblCellMar>
        </w:tblPrEx>
        <w:trPr>
          <w:trHeight w:val="340" w:hRule="atLeast"/>
          <w:jc w:val="center"/>
        </w:trPr>
        <w:tc>
          <w:tcPr>
            <w:tcW w:w="118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kern w:val="0"/>
                <w:szCs w:val="21"/>
              </w:rPr>
            </w:pPr>
          </w:p>
        </w:tc>
        <w:tc>
          <w:tcPr>
            <w:tcW w:w="5737"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合计得分</w:t>
            </w:r>
          </w:p>
        </w:tc>
        <w:tc>
          <w:tcPr>
            <w:tcW w:w="1058"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val="0"/>
                <w:bCs w:val="0"/>
                <w:color w:val="auto"/>
                <w:kern w:val="0"/>
                <w:szCs w:val="21"/>
              </w:rPr>
              <w:t>110</w:t>
            </w:r>
          </w:p>
        </w:tc>
        <w:tc>
          <w:tcPr>
            <w:tcW w:w="5003"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b/>
                <w:bCs/>
                <w:color w:val="FF0000"/>
                <w:kern w:val="0"/>
                <w:szCs w:val="21"/>
              </w:rPr>
            </w:pPr>
          </w:p>
        </w:tc>
        <w:tc>
          <w:tcPr>
            <w:tcW w:w="864"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b/>
                <w:bCs/>
                <w:color w:val="FF0000"/>
                <w:kern w:val="0"/>
                <w:szCs w:val="21"/>
              </w:rPr>
            </w:pPr>
          </w:p>
        </w:tc>
      </w:tr>
    </w:tbl>
    <w:p>
      <w:pPr>
        <w:rPr>
          <w:rFonts w:ascii="黑体" w:hAnsi="黑体" w:eastAsia="黑体"/>
          <w:b/>
          <w:bCs/>
          <w:sz w:val="32"/>
          <w:szCs w:val="32"/>
        </w:rPr>
        <w:sectPr>
          <w:pgSz w:w="16838" w:h="11906" w:orient="landscape"/>
          <w:pgMar w:top="1800" w:right="1440" w:bottom="1800" w:left="1440" w:header="851" w:footer="847" w:gutter="0"/>
          <w:cols w:space="720" w:num="1"/>
          <w:titlePg/>
          <w:docGrid w:type="lines" w:linePitch="312" w:charSpace="0"/>
        </w:sectPr>
      </w:pPr>
    </w:p>
    <w:p>
      <w:pPr>
        <w:numPr>
          <w:ilvl w:val="0"/>
          <w:numId w:val="1"/>
        </w:numPr>
        <w:spacing w:line="540" w:lineRule="exact"/>
        <w:jc w:val="center"/>
        <w:rPr>
          <w:rFonts w:ascii="黑体" w:hAnsi="黑体" w:eastAsia="黑体"/>
          <w:color w:val="auto"/>
          <w:sz w:val="32"/>
          <w:szCs w:val="32"/>
        </w:rPr>
      </w:pPr>
      <w:r>
        <w:rPr>
          <w:rFonts w:hint="eastAsia" w:ascii="黑体" w:hAnsi="黑体" w:eastAsia="黑体"/>
          <w:color w:val="auto"/>
          <w:sz w:val="32"/>
          <w:szCs w:val="32"/>
          <w:lang w:eastAsia="zh-CN"/>
        </w:rPr>
        <w:t>绿色低碳技术改造项目汇总表</w:t>
      </w:r>
    </w:p>
    <w:p>
      <w:pPr>
        <w:widowControl w:val="0"/>
        <w:numPr>
          <w:ilvl w:val="0"/>
          <w:numId w:val="0"/>
        </w:numPr>
        <w:spacing w:line="540" w:lineRule="exact"/>
        <w:jc w:val="center"/>
        <w:rPr>
          <w:rFonts w:ascii="黑体" w:hAnsi="黑体" w:eastAsia="黑体"/>
          <w:color w:val="auto"/>
          <w:sz w:val="32"/>
          <w:szCs w:val="32"/>
        </w:rPr>
      </w:pPr>
    </w:p>
    <w:tbl>
      <w:tblPr>
        <w:tblStyle w:val="19"/>
        <w:tblW w:w="1357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125"/>
        <w:gridCol w:w="1380"/>
        <w:gridCol w:w="810"/>
        <w:gridCol w:w="690"/>
        <w:gridCol w:w="678"/>
        <w:gridCol w:w="780"/>
        <w:gridCol w:w="936"/>
        <w:gridCol w:w="945"/>
        <w:gridCol w:w="795"/>
        <w:gridCol w:w="660"/>
        <w:gridCol w:w="690"/>
        <w:gridCol w:w="675"/>
        <w:gridCol w:w="660"/>
        <w:gridCol w:w="660"/>
        <w:gridCol w:w="690"/>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序号</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项目名称</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项目内容（不超过200字）</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项目类型</w:t>
            </w:r>
          </w:p>
        </w:tc>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 xml:space="preserve">开工时间            </w:t>
            </w:r>
          </w:p>
        </w:tc>
        <w:tc>
          <w:tcPr>
            <w:tcW w:w="67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完成时间</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投资额（万元）</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年节能量（吨标煤）</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年减少二氧化碳排放量（吨）</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年节水量（吨）</w:t>
            </w:r>
          </w:p>
        </w:tc>
        <w:tc>
          <w:tcPr>
            <w:tcW w:w="46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年削减污染物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6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67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w w:val="80"/>
                <w:sz w:val="21"/>
                <w:szCs w:val="21"/>
                <w:u w:val="none"/>
              </w:rPr>
            </w:pPr>
            <w:r>
              <w:rPr>
                <w:rFonts w:hint="eastAsia" w:ascii="黑体" w:hAnsi="黑体" w:eastAsia="黑体" w:cs="黑体"/>
                <w:b w:val="0"/>
                <w:bCs w:val="0"/>
                <w:i w:val="0"/>
                <w:iCs w:val="0"/>
                <w:color w:val="auto"/>
                <w:w w:val="80"/>
                <w:kern w:val="0"/>
                <w:sz w:val="21"/>
                <w:szCs w:val="21"/>
                <w:u w:val="none"/>
                <w:lang w:val="en-US" w:eastAsia="zh-CN" w:bidi="ar"/>
              </w:rPr>
              <w:t>COD（吨）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w w:val="80"/>
                <w:sz w:val="21"/>
                <w:szCs w:val="21"/>
                <w:u w:val="none"/>
              </w:rPr>
            </w:pPr>
            <w:r>
              <w:rPr>
                <w:rFonts w:hint="eastAsia" w:ascii="黑体" w:hAnsi="黑体" w:eastAsia="黑体" w:cs="黑体"/>
                <w:b w:val="0"/>
                <w:bCs w:val="0"/>
                <w:i w:val="0"/>
                <w:iCs w:val="0"/>
                <w:color w:val="auto"/>
                <w:w w:val="80"/>
                <w:kern w:val="0"/>
                <w:sz w:val="21"/>
                <w:szCs w:val="21"/>
                <w:u w:val="none"/>
                <w:lang w:val="en-US" w:eastAsia="zh-CN" w:bidi="ar"/>
              </w:rPr>
              <w:t>氨氮（吨）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w w:val="80"/>
                <w:sz w:val="21"/>
                <w:szCs w:val="21"/>
                <w:u w:val="none"/>
              </w:rPr>
            </w:pPr>
            <w:r>
              <w:rPr>
                <w:rFonts w:hint="eastAsia" w:ascii="黑体" w:hAnsi="黑体" w:eastAsia="黑体" w:cs="黑体"/>
                <w:b w:val="0"/>
                <w:bCs w:val="0"/>
                <w:i w:val="0"/>
                <w:iCs w:val="0"/>
                <w:color w:val="auto"/>
                <w:w w:val="80"/>
                <w:kern w:val="0"/>
                <w:sz w:val="21"/>
                <w:szCs w:val="21"/>
                <w:u w:val="none"/>
                <w:lang w:val="en-US" w:eastAsia="zh-CN" w:bidi="ar"/>
              </w:rPr>
              <w:t>废水（吨）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w w:val="80"/>
                <w:sz w:val="21"/>
                <w:szCs w:val="21"/>
                <w:u w:val="none"/>
              </w:rPr>
            </w:pPr>
            <w:r>
              <w:rPr>
                <w:rFonts w:hint="eastAsia" w:ascii="黑体" w:hAnsi="黑体" w:eastAsia="黑体" w:cs="黑体"/>
                <w:b w:val="0"/>
                <w:bCs w:val="0"/>
                <w:i w:val="0"/>
                <w:iCs w:val="0"/>
                <w:color w:val="auto"/>
                <w:w w:val="80"/>
                <w:kern w:val="0"/>
                <w:sz w:val="21"/>
                <w:szCs w:val="21"/>
                <w:u w:val="none"/>
                <w:lang w:val="en-US" w:eastAsia="zh-CN" w:bidi="ar"/>
              </w:rPr>
              <w:t>二氧化硫（吨）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w w:val="80"/>
                <w:sz w:val="21"/>
                <w:szCs w:val="21"/>
                <w:u w:val="none"/>
              </w:rPr>
            </w:pPr>
            <w:r>
              <w:rPr>
                <w:rFonts w:hint="eastAsia" w:ascii="黑体" w:hAnsi="黑体" w:eastAsia="黑体" w:cs="黑体"/>
                <w:b w:val="0"/>
                <w:bCs w:val="0"/>
                <w:i w:val="0"/>
                <w:iCs w:val="0"/>
                <w:color w:val="auto"/>
                <w:w w:val="80"/>
                <w:kern w:val="0"/>
                <w:sz w:val="21"/>
                <w:szCs w:val="21"/>
                <w:u w:val="none"/>
                <w:lang w:val="en-US" w:eastAsia="zh-CN" w:bidi="ar"/>
              </w:rPr>
              <w:t>氮氧化物（吨）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w w:val="80"/>
                <w:sz w:val="21"/>
                <w:szCs w:val="21"/>
                <w:u w:val="none"/>
              </w:rPr>
            </w:pPr>
            <w:r>
              <w:rPr>
                <w:rFonts w:hint="eastAsia" w:ascii="黑体" w:hAnsi="黑体" w:eastAsia="黑体" w:cs="黑体"/>
                <w:b w:val="0"/>
                <w:bCs w:val="0"/>
                <w:i w:val="0"/>
                <w:iCs w:val="0"/>
                <w:color w:val="auto"/>
                <w:w w:val="80"/>
                <w:kern w:val="0"/>
                <w:sz w:val="21"/>
                <w:szCs w:val="21"/>
                <w:u w:val="none"/>
                <w:lang w:val="en-US" w:eastAsia="zh-CN" w:bidi="ar"/>
              </w:rPr>
              <w:t>有机废气（吨）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w w:val="80"/>
                <w:sz w:val="21"/>
                <w:szCs w:val="21"/>
                <w:u w:val="none"/>
              </w:rPr>
            </w:pPr>
            <w:r>
              <w:rPr>
                <w:rFonts w:hint="eastAsia" w:ascii="黑体" w:hAnsi="黑体" w:eastAsia="黑体" w:cs="黑体"/>
                <w:b w:val="0"/>
                <w:bCs w:val="0"/>
                <w:i w:val="0"/>
                <w:iCs w:val="0"/>
                <w:color w:val="auto"/>
                <w:w w:val="80"/>
                <w:kern w:val="0"/>
                <w:sz w:val="21"/>
                <w:szCs w:val="21"/>
                <w:u w:val="none"/>
                <w:lang w:val="en-US" w:eastAsia="zh-CN" w:bidi="ar"/>
              </w:rPr>
              <w:t>固体废物（吨）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45" w:type="dxa"/>
            <w:tcBorders>
              <w:top w:val="nil"/>
              <w:left w:val="nil"/>
              <w:bottom w:val="nil"/>
              <w:right w:val="nil"/>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w w:val="8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w w:val="8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w w:val="8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w w:val="80"/>
                <w:kern w:val="0"/>
                <w:sz w:val="21"/>
                <w:szCs w:val="21"/>
                <w:u w:val="none"/>
                <w:lang w:val="en-US" w:eastAsia="zh-CN" w:bidi="ar"/>
              </w:rPr>
            </w:pPr>
          </w:p>
        </w:tc>
      </w:tr>
    </w:tbl>
    <w:p>
      <w:pPr>
        <w:widowControl w:val="0"/>
        <w:numPr>
          <w:ilvl w:val="0"/>
          <w:numId w:val="0"/>
        </w:numPr>
        <w:spacing w:line="540" w:lineRule="exact"/>
        <w:jc w:val="both"/>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color w:val="auto"/>
          <w:sz w:val="24"/>
          <w:szCs w:val="24"/>
          <w:lang w:eastAsia="zh-CN"/>
        </w:rPr>
        <w:t>注：</w:t>
      </w:r>
      <w:r>
        <w:rPr>
          <w:rFonts w:hint="eastAsia" w:ascii="仿宋_GB2312" w:hAnsi="仿宋_GB2312" w:eastAsia="仿宋_GB2312" w:cs="仿宋_GB2312"/>
          <w:color w:val="auto"/>
          <w:sz w:val="24"/>
          <w:szCs w:val="24"/>
          <w:lang w:val="en-US" w:eastAsia="zh-CN"/>
        </w:rPr>
        <w:t>1.项目类型包括节能降碳、工业节水、污染减排、资源综合利用、其他；</w:t>
      </w:r>
    </w:p>
    <w:p>
      <w:pPr>
        <w:widowControl w:val="0"/>
        <w:numPr>
          <w:ilvl w:val="0"/>
          <w:numId w:val="0"/>
        </w:numPr>
        <w:spacing w:line="540" w:lineRule="exact"/>
        <w:ind w:firstLine="480" w:firstLineChars="200"/>
        <w:jc w:val="both"/>
        <w:rPr>
          <w:rFonts w:hint="eastAsia" w:ascii="仿宋_GB2312" w:hAnsi="仿宋_GB2312" w:eastAsia="仿宋_GB2312" w:cs="仿宋_GB2312"/>
          <w:b w:val="0"/>
          <w:bCs w:val="0"/>
          <w:color w:val="0000FF"/>
          <w:sz w:val="24"/>
          <w:szCs w:val="24"/>
          <w:lang w:val="en-US" w:eastAsia="zh-CN"/>
        </w:rPr>
      </w:pPr>
      <w:r>
        <w:rPr>
          <w:rFonts w:hint="eastAsia" w:ascii="仿宋_GB2312" w:hAnsi="仿宋_GB2312" w:eastAsia="仿宋_GB2312" w:cs="仿宋_GB2312"/>
          <w:b w:val="0"/>
          <w:bCs w:val="0"/>
          <w:color w:val="auto"/>
          <w:sz w:val="24"/>
          <w:szCs w:val="24"/>
          <w:lang w:val="en-US" w:eastAsia="zh-CN"/>
        </w:rPr>
        <w:t>2.准确填写项目涉及的年节能量、年减少二氧化碳排放量、年节水量或年削减污染物等相关内容，在自评报告部分提供佐证材料或合理的核算过程。</w:t>
      </w:r>
    </w:p>
    <w:p>
      <w:pPr>
        <w:widowControl w:val="0"/>
        <w:numPr>
          <w:ilvl w:val="0"/>
          <w:numId w:val="0"/>
        </w:numPr>
        <w:spacing w:line="540" w:lineRule="exact"/>
        <w:jc w:val="center"/>
        <w:rPr>
          <w:rFonts w:hint="eastAsia" w:ascii="黑体" w:hAnsi="黑体" w:eastAsia="黑体"/>
          <w:sz w:val="32"/>
          <w:szCs w:val="32"/>
          <w:lang w:eastAsia="zh-CN"/>
        </w:rPr>
      </w:pPr>
    </w:p>
    <w:p>
      <w:pPr>
        <w:widowControl w:val="0"/>
        <w:numPr>
          <w:ilvl w:val="0"/>
          <w:numId w:val="0"/>
        </w:numPr>
        <w:spacing w:line="540" w:lineRule="exact"/>
        <w:jc w:val="center"/>
        <w:rPr>
          <w:rFonts w:hint="eastAsia" w:ascii="黑体" w:hAnsi="黑体" w:eastAsia="黑体"/>
          <w:sz w:val="32"/>
          <w:szCs w:val="32"/>
          <w:lang w:eastAsia="zh-CN"/>
        </w:rPr>
        <w:sectPr>
          <w:headerReference r:id="rId7" w:type="default"/>
          <w:pgSz w:w="16838" w:h="11906" w:orient="landscape"/>
          <w:pgMar w:top="1587" w:right="2098" w:bottom="1474" w:left="1814" w:header="851" w:footer="992" w:gutter="0"/>
          <w:cols w:space="0" w:num="1"/>
          <w:rtlGutter w:val="0"/>
          <w:docGrid w:type="lines" w:linePitch="315" w:charSpace="0"/>
        </w:sectPr>
      </w:pPr>
    </w:p>
    <w:p>
      <w:pPr>
        <w:numPr>
          <w:ilvl w:val="0"/>
          <w:numId w:val="1"/>
        </w:numPr>
        <w:spacing w:line="540" w:lineRule="exact"/>
        <w:jc w:val="center"/>
        <w:rPr>
          <w:rFonts w:ascii="黑体" w:hAnsi="黑体" w:eastAsia="黑体"/>
          <w:sz w:val="32"/>
          <w:szCs w:val="32"/>
        </w:rPr>
      </w:pPr>
      <w:r>
        <w:rPr>
          <w:rFonts w:hint="eastAsia" w:ascii="黑体" w:hAnsi="黑体" w:eastAsia="黑体"/>
          <w:sz w:val="32"/>
          <w:szCs w:val="32"/>
        </w:rPr>
        <w:t>绿色工厂自评报告</w:t>
      </w:r>
    </w:p>
    <w:p>
      <w:pPr>
        <w:widowControl/>
        <w:adjustRightInd w:val="0"/>
        <w:snapToGrid w:val="0"/>
        <w:spacing w:line="540" w:lineRule="exact"/>
        <w:ind w:firstLine="560" w:firstLineChars="200"/>
        <w:jc w:val="left"/>
        <w:rPr>
          <w:rFonts w:ascii="仿宋_GB2312" w:hAnsi="微软雅黑" w:eastAsia="仿宋_GB2312" w:cs="宋体"/>
          <w:bCs/>
          <w:color w:val="000000"/>
          <w:kern w:val="0"/>
          <w:sz w:val="28"/>
          <w:szCs w:val="28"/>
        </w:rPr>
      </w:pPr>
    </w:p>
    <w:p>
      <w:pPr>
        <w:widowControl/>
        <w:adjustRightInd w:val="0"/>
        <w:snapToGrid w:val="0"/>
        <w:spacing w:line="540" w:lineRule="exact"/>
        <w:ind w:firstLine="560" w:firstLineChars="200"/>
        <w:jc w:val="left"/>
        <w:rPr>
          <w:rFonts w:ascii="楷体_GB2312" w:hAnsi="微软雅黑" w:eastAsia="楷体_GB2312" w:cs="宋体"/>
          <w:bCs/>
          <w:color w:val="000000"/>
          <w:kern w:val="0"/>
          <w:sz w:val="28"/>
          <w:szCs w:val="28"/>
        </w:rPr>
      </w:pPr>
      <w:r>
        <w:rPr>
          <w:rFonts w:hint="eastAsia" w:ascii="楷体_GB2312" w:hAnsi="微软雅黑" w:eastAsia="楷体_GB2312" w:cs="宋体"/>
          <w:bCs/>
          <w:color w:val="000000"/>
          <w:kern w:val="0"/>
          <w:sz w:val="28"/>
          <w:szCs w:val="28"/>
        </w:rPr>
        <w:t>（一）企业基本情况</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概述企业的基本信息、发展现状、工艺产品和生产经营状况以及在绿色发展方面开展的重点工作及取得的成绩等。</w:t>
      </w:r>
    </w:p>
    <w:p>
      <w:pPr>
        <w:widowControl/>
        <w:adjustRightInd w:val="0"/>
        <w:snapToGrid w:val="0"/>
        <w:spacing w:line="540" w:lineRule="exact"/>
        <w:ind w:firstLine="560" w:firstLineChars="200"/>
        <w:jc w:val="left"/>
        <w:rPr>
          <w:rFonts w:ascii="楷体_GB2312" w:hAnsi="微软雅黑" w:eastAsia="楷体_GB2312" w:cs="宋体"/>
          <w:bCs/>
          <w:color w:val="000000"/>
          <w:kern w:val="0"/>
          <w:sz w:val="28"/>
          <w:szCs w:val="28"/>
        </w:rPr>
      </w:pPr>
      <w:r>
        <w:rPr>
          <w:rFonts w:hint="eastAsia" w:ascii="楷体_GB2312" w:hAnsi="微软雅黑" w:eastAsia="楷体_GB2312" w:cs="宋体"/>
          <w:bCs/>
          <w:color w:val="000000"/>
          <w:kern w:val="0"/>
          <w:sz w:val="28"/>
          <w:szCs w:val="28"/>
        </w:rPr>
        <w:t>（二）绿色工厂创建情况</w:t>
      </w:r>
    </w:p>
    <w:p>
      <w:pPr>
        <w:widowControl/>
        <w:adjustRightInd w:val="0"/>
        <w:snapToGrid w:val="0"/>
        <w:spacing w:line="540" w:lineRule="exact"/>
        <w:ind w:firstLine="560" w:firstLineChars="200"/>
        <w:jc w:val="left"/>
        <w:rPr>
          <w:rFonts w:ascii="仿宋_GB2312" w:hAnsi="微软雅黑" w:eastAsia="仿宋_GB2312" w:cs="宋体"/>
          <w:color w:val="auto"/>
          <w:kern w:val="0"/>
          <w:sz w:val="28"/>
          <w:szCs w:val="28"/>
        </w:rPr>
      </w:pPr>
      <w:r>
        <w:rPr>
          <w:rFonts w:hint="eastAsia" w:ascii="仿宋_GB2312" w:hAnsi="微软雅黑" w:eastAsia="仿宋_GB2312" w:cs="宋体"/>
          <w:color w:val="000000"/>
          <w:kern w:val="0"/>
          <w:sz w:val="28"/>
          <w:szCs w:val="28"/>
        </w:rPr>
        <w:t>逐条对照《宁波市星级绿色工厂评价导则》，对企业创建绿色工厂的基础条件、所做工作和取得成效进行情况描述</w:t>
      </w:r>
      <w:r>
        <w:rPr>
          <w:rFonts w:hint="eastAsia" w:ascii="仿宋_GB2312" w:hAnsi="微软雅黑" w:eastAsia="仿宋_GB2312" w:cs="宋体"/>
          <w:color w:val="000000"/>
          <w:kern w:val="0"/>
          <w:sz w:val="28"/>
          <w:szCs w:val="28"/>
          <w:lang w:eastAsia="zh-CN"/>
        </w:rPr>
        <w:t>；</w:t>
      </w:r>
      <w:r>
        <w:rPr>
          <w:rFonts w:hint="eastAsia" w:ascii="仿宋_GB2312" w:hAnsi="微软雅黑" w:eastAsia="仿宋_GB2312" w:cs="宋体"/>
          <w:color w:val="auto"/>
          <w:kern w:val="0"/>
          <w:sz w:val="28"/>
          <w:szCs w:val="28"/>
          <w:lang w:eastAsia="zh-CN"/>
        </w:rPr>
        <w:t>对创建过程中开展的绿色低碳技术改造项目进行汇总，核算项目取得的成效并提供佐证材料或合理的核算过程</w:t>
      </w:r>
      <w:r>
        <w:rPr>
          <w:rFonts w:hint="eastAsia" w:ascii="仿宋_GB2312" w:hAnsi="微软雅黑" w:eastAsia="仿宋_GB2312" w:cs="宋体"/>
          <w:color w:val="auto"/>
          <w:kern w:val="0"/>
          <w:sz w:val="28"/>
          <w:szCs w:val="28"/>
        </w:rPr>
        <w:t>。</w:t>
      </w:r>
    </w:p>
    <w:p>
      <w:pPr>
        <w:widowControl/>
        <w:adjustRightInd w:val="0"/>
        <w:snapToGrid w:val="0"/>
        <w:spacing w:line="540" w:lineRule="exact"/>
        <w:ind w:firstLine="560" w:firstLineChars="200"/>
        <w:jc w:val="left"/>
        <w:rPr>
          <w:rFonts w:ascii="楷体_GB2312" w:hAnsi="微软雅黑" w:eastAsia="楷体_GB2312" w:cs="宋体"/>
          <w:bCs/>
          <w:color w:val="000000"/>
          <w:kern w:val="0"/>
          <w:sz w:val="28"/>
          <w:szCs w:val="28"/>
        </w:rPr>
      </w:pPr>
      <w:r>
        <w:rPr>
          <w:rFonts w:hint="eastAsia" w:ascii="楷体_GB2312" w:hAnsi="微软雅黑" w:eastAsia="楷体_GB2312" w:cs="宋体"/>
          <w:bCs/>
          <w:color w:val="000000"/>
          <w:kern w:val="0"/>
          <w:sz w:val="28"/>
          <w:szCs w:val="28"/>
        </w:rPr>
        <w:t>（三）下一步工作</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说明工厂在持续推进绿色工厂建设方面拟开展的重点工作，拟实施的重大项目情况。</w:t>
      </w:r>
    </w:p>
    <w:p>
      <w:pPr>
        <w:rPr>
          <w:rFonts w:ascii="黑体" w:hAnsi="黑体" w:eastAsia="黑体"/>
          <w:b/>
          <w:bCs/>
          <w:sz w:val="32"/>
          <w:szCs w:val="32"/>
        </w:rPr>
      </w:pPr>
      <w:r>
        <w:rPr>
          <w:rFonts w:hint="eastAsia" w:ascii="黑体" w:hAnsi="黑体" w:eastAsia="黑体"/>
          <w:b/>
          <w:bCs/>
          <w:sz w:val="32"/>
          <w:szCs w:val="32"/>
        </w:rPr>
        <w:br w:type="page"/>
      </w:r>
    </w:p>
    <w:p>
      <w:pPr>
        <w:numPr>
          <w:ilvl w:val="0"/>
          <w:numId w:val="0"/>
        </w:numPr>
        <w:spacing w:line="540" w:lineRule="exact"/>
        <w:jc w:val="center"/>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相关证明材料</w:t>
      </w:r>
    </w:p>
    <w:p>
      <w:pPr>
        <w:spacing w:line="540" w:lineRule="exact"/>
        <w:rPr>
          <w:rFonts w:ascii="黑体" w:hAnsi="黑体" w:eastAsia="黑体"/>
          <w:sz w:val="32"/>
          <w:szCs w:val="32"/>
        </w:rPr>
      </w:pP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包括但不限于以下材料：</w:t>
      </w:r>
    </w:p>
    <w:p>
      <w:pPr>
        <w:widowControl/>
        <w:adjustRightInd w:val="0"/>
        <w:snapToGrid w:val="0"/>
        <w:spacing w:line="540" w:lineRule="exact"/>
        <w:ind w:firstLine="560" w:firstLineChars="200"/>
        <w:jc w:val="left"/>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1.企业营业执照复印件；</w:t>
      </w:r>
    </w:p>
    <w:p>
      <w:pPr>
        <w:widowControl/>
        <w:adjustRightInd w:val="0"/>
        <w:snapToGrid w:val="0"/>
        <w:spacing w:line="540" w:lineRule="exact"/>
        <w:ind w:firstLine="560" w:firstLineChars="200"/>
        <w:jc w:val="left"/>
        <w:rPr>
          <w:rFonts w:hint="eastAsia" w:ascii="仿宋_GB2312" w:hAnsi="微软雅黑" w:eastAsia="仿宋_GB2312" w:cs="宋体"/>
          <w:color w:val="auto"/>
          <w:kern w:val="0"/>
          <w:sz w:val="28"/>
          <w:szCs w:val="28"/>
          <w:lang w:val="en-US" w:eastAsia="zh-CN"/>
        </w:rPr>
      </w:pPr>
      <w:r>
        <w:rPr>
          <w:rFonts w:hint="eastAsia" w:ascii="仿宋_GB2312" w:hAnsi="微软雅黑" w:eastAsia="仿宋_GB2312" w:cs="宋体"/>
          <w:color w:val="auto"/>
          <w:kern w:val="0"/>
          <w:sz w:val="28"/>
          <w:szCs w:val="28"/>
          <w:lang w:val="en-US" w:eastAsia="zh-CN"/>
        </w:rPr>
        <w:t>2.企业近三年（成立不足三年按成立以来）专项信用报告（生态环境、安全生产、市场监管等相关领域，通过“信用宁波”网站信用服务栏目下载）；</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2.排污许可证、产品（工业品）生产许可证、CCC产品认证、安全生产许可证、卫生许可证以及其它许可证等企业生产许可证复印件（适用时）；</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3.有关绿色工厂创建、绿色制造体系建设的制度文件，规划和实施方案，培训记录等材料；</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4.最近建设项目的立项备案、能评批复、环评批复、安评、规划许可等前期材料及“三同时验收”材料；</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5.危险品仓库、有毒有害操作间、废弃物处理间等独立设置的</w:t>
      </w:r>
      <w:r>
        <w:rPr>
          <w:rFonts w:hint="eastAsia" w:ascii="仿宋_GB2312" w:hAnsi="微软雅黑" w:eastAsia="仿宋_GB2312" w:cs="宋体"/>
          <w:color w:val="000000"/>
          <w:kern w:val="0"/>
          <w:sz w:val="28"/>
          <w:szCs w:val="28"/>
          <w:lang w:eastAsia="zh-CN"/>
        </w:rPr>
        <w:t>彩色</w:t>
      </w:r>
      <w:r>
        <w:rPr>
          <w:rFonts w:hint="eastAsia" w:ascii="仿宋_GB2312" w:hAnsi="微软雅黑" w:eastAsia="仿宋_GB2312" w:cs="宋体"/>
          <w:color w:val="000000"/>
          <w:kern w:val="0"/>
          <w:sz w:val="28"/>
          <w:szCs w:val="28"/>
        </w:rPr>
        <w:t>现场照片；</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6.专用设备技术资料和专用设备照片（适用时），淘汰落后设备计划表（其中一列必须为电机型号），通用设备清单(其中一列必须为能效等级），污染物处理设备清单和现场照片（含必要的技术性能参数），计量设备清单，灯具清单（注明是否为节能灯），节能灯采购合同；</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7.质量、环境、职业健康、能源等相关管理体系制度文件（程序文件），认证证书等；</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8.实施的节能技术改造证明材料（如合同），光伏电站、风力发电等可再生能源利用现场照片，余热余压利用情况证明材料（适用时）；</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9.节水管理制度，节水设备清单或现场照片，节水技术改造证明材料（如合同），节水型企业认定证书；</w:t>
      </w:r>
    </w:p>
    <w:p>
      <w:pPr>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10.最新的产品检测报告，生产原材料清单，原材料检测报告，产品说明书；</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11.（产品为用能产品时）第三方产品能效认定证书；</w:t>
      </w:r>
    </w:p>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bookmarkStart w:id="1" w:name="_Hlk75851412"/>
      <w:r>
        <w:rPr>
          <w:rFonts w:hint="eastAsia" w:ascii="仿宋_GB2312" w:hAnsi="微软雅黑" w:eastAsia="仿宋_GB2312" w:cs="宋体"/>
          <w:color w:val="000000"/>
          <w:kern w:val="0"/>
          <w:sz w:val="28"/>
          <w:szCs w:val="28"/>
        </w:rPr>
        <w:t>12.最新的第三方废水、废气、噪声检测报告，固体废弃物委外处理合同，温室气体第三方核算报告；</w:t>
      </w:r>
    </w:p>
    <w:p>
      <w:pPr>
        <w:widowControl/>
        <w:adjustRightInd w:val="0"/>
        <w:snapToGrid w:val="0"/>
        <w:spacing w:line="540" w:lineRule="exact"/>
        <w:ind w:firstLine="560" w:firstLineChars="200"/>
        <w:jc w:val="left"/>
        <w:rPr>
          <w:rFonts w:hint="eastAsia" w:ascii="仿宋_GB2312" w:hAnsi="微软雅黑" w:eastAsia="仿宋_GB2312" w:cs="宋体"/>
          <w:color w:val="auto"/>
          <w:kern w:val="0"/>
          <w:sz w:val="28"/>
          <w:szCs w:val="28"/>
          <w:lang w:eastAsia="zh-CN"/>
        </w:rPr>
      </w:pPr>
      <w:r>
        <w:rPr>
          <w:rFonts w:hint="eastAsia" w:ascii="仿宋_GB2312" w:hAnsi="微软雅黑" w:eastAsia="仿宋_GB2312" w:cs="宋体"/>
          <w:color w:val="auto"/>
          <w:kern w:val="0"/>
          <w:sz w:val="28"/>
          <w:szCs w:val="28"/>
          <w:lang w:val="en-US" w:eastAsia="zh-CN"/>
        </w:rPr>
        <w:t>13</w:t>
      </w:r>
      <w:r>
        <w:rPr>
          <w:rFonts w:hint="eastAsia" w:ascii="仿宋_GB2312" w:hAnsi="微软雅黑" w:eastAsia="仿宋_GB2312" w:cs="宋体"/>
          <w:color w:val="auto"/>
          <w:kern w:val="0"/>
          <w:sz w:val="28"/>
          <w:szCs w:val="28"/>
        </w:rPr>
        <w:t>.产品碳足迹</w:t>
      </w:r>
      <w:r>
        <w:rPr>
          <w:rFonts w:hint="eastAsia" w:ascii="仿宋_GB2312" w:hAnsi="微软雅黑" w:eastAsia="仿宋_GB2312" w:cs="宋体"/>
          <w:color w:val="auto"/>
          <w:kern w:val="0"/>
          <w:sz w:val="28"/>
          <w:szCs w:val="28"/>
          <w:lang w:eastAsia="zh-CN"/>
        </w:rPr>
        <w:t>核算报告、碳足迹</w:t>
      </w:r>
      <w:r>
        <w:rPr>
          <w:rFonts w:hint="eastAsia" w:ascii="仿宋_GB2312" w:hAnsi="微软雅黑" w:eastAsia="仿宋_GB2312" w:cs="宋体"/>
          <w:color w:val="auto"/>
          <w:kern w:val="0"/>
          <w:sz w:val="28"/>
          <w:szCs w:val="28"/>
        </w:rPr>
        <w:t>证书或产品碳标签证书</w:t>
      </w:r>
      <w:r>
        <w:rPr>
          <w:rFonts w:hint="eastAsia" w:ascii="仿宋_GB2312" w:hAnsi="微软雅黑" w:eastAsia="仿宋_GB2312" w:cs="宋体"/>
          <w:color w:val="auto"/>
          <w:kern w:val="0"/>
          <w:sz w:val="28"/>
          <w:szCs w:val="28"/>
          <w:lang w:eastAsia="zh-CN"/>
        </w:rPr>
        <w:t>；</w:t>
      </w:r>
    </w:p>
    <w:p>
      <w:pPr>
        <w:widowControl/>
        <w:adjustRightInd w:val="0"/>
        <w:snapToGrid w:val="0"/>
        <w:spacing w:line="540" w:lineRule="exact"/>
        <w:ind w:firstLine="560" w:firstLineChars="200"/>
        <w:jc w:val="left"/>
        <w:rPr>
          <w:rFonts w:hint="eastAsia" w:ascii="仿宋_GB2312" w:hAnsi="微软雅黑" w:eastAsia="仿宋_GB2312" w:cs="宋体"/>
          <w:color w:val="auto"/>
          <w:kern w:val="0"/>
          <w:sz w:val="28"/>
          <w:szCs w:val="28"/>
          <w:lang w:eastAsia="zh-CN"/>
        </w:rPr>
      </w:pPr>
      <w:r>
        <w:rPr>
          <w:rFonts w:hint="eastAsia" w:ascii="仿宋_GB2312" w:hAnsi="微软雅黑" w:eastAsia="仿宋_GB2312" w:cs="宋体"/>
          <w:color w:val="auto"/>
          <w:kern w:val="0"/>
          <w:sz w:val="28"/>
          <w:szCs w:val="28"/>
          <w:lang w:val="en-US" w:eastAsia="zh-CN"/>
        </w:rPr>
        <w:t>14</w:t>
      </w:r>
      <w:r>
        <w:rPr>
          <w:rFonts w:hint="eastAsia" w:ascii="仿宋_GB2312" w:hAnsi="微软雅黑" w:eastAsia="仿宋_GB2312" w:cs="宋体"/>
          <w:color w:val="auto"/>
          <w:kern w:val="0"/>
          <w:sz w:val="28"/>
          <w:szCs w:val="28"/>
        </w:rPr>
        <w:t>.</w:t>
      </w:r>
      <w:r>
        <w:rPr>
          <w:rFonts w:hint="eastAsia" w:ascii="仿宋_GB2312" w:hAnsi="微软雅黑" w:eastAsia="仿宋_GB2312" w:cs="宋体"/>
          <w:color w:val="auto"/>
          <w:kern w:val="0"/>
          <w:sz w:val="28"/>
          <w:szCs w:val="28"/>
          <w:lang w:eastAsia="zh-CN"/>
        </w:rPr>
        <w:t>绿色电力交易或绿证交易证书；</w:t>
      </w:r>
    </w:p>
    <w:p>
      <w:pPr>
        <w:widowControl/>
        <w:adjustRightInd w:val="0"/>
        <w:snapToGrid w:val="0"/>
        <w:spacing w:line="540" w:lineRule="exact"/>
        <w:ind w:firstLine="560" w:firstLineChars="200"/>
        <w:jc w:val="left"/>
        <w:rPr>
          <w:rFonts w:hint="eastAsia" w:ascii="仿宋_GB2312" w:hAnsi="微软雅黑" w:eastAsia="仿宋_GB2312" w:cs="宋体"/>
          <w:color w:val="auto"/>
          <w:kern w:val="0"/>
          <w:sz w:val="28"/>
          <w:szCs w:val="28"/>
          <w:lang w:eastAsia="zh-CN"/>
        </w:rPr>
      </w:pPr>
      <w:r>
        <w:rPr>
          <w:rFonts w:hint="eastAsia" w:ascii="仿宋_GB2312" w:hAnsi="微软雅黑" w:eastAsia="仿宋_GB2312" w:cs="宋体"/>
          <w:color w:val="auto"/>
          <w:kern w:val="0"/>
          <w:sz w:val="28"/>
          <w:szCs w:val="28"/>
          <w:lang w:val="en-US" w:eastAsia="zh-CN"/>
        </w:rPr>
        <w:t>15</w:t>
      </w:r>
      <w:r>
        <w:rPr>
          <w:rFonts w:hint="eastAsia" w:ascii="仿宋_GB2312" w:hAnsi="微软雅黑" w:eastAsia="仿宋_GB2312" w:cs="宋体"/>
          <w:color w:val="auto"/>
          <w:kern w:val="0"/>
          <w:sz w:val="28"/>
          <w:szCs w:val="28"/>
        </w:rPr>
        <w:t>.</w:t>
      </w:r>
      <w:r>
        <w:rPr>
          <w:rFonts w:hint="eastAsia" w:ascii="仿宋_GB2312" w:hAnsi="微软雅黑" w:eastAsia="仿宋_GB2312" w:cs="宋体"/>
          <w:color w:val="auto"/>
          <w:kern w:val="0"/>
          <w:sz w:val="28"/>
          <w:szCs w:val="28"/>
          <w:lang w:eastAsia="zh-CN"/>
        </w:rPr>
        <w:t>零碳（近零碳）发展战略和实施方案，做出零碳承诺及对外发布证明材料；</w:t>
      </w:r>
    </w:p>
    <w:bookmarkEnd w:id="1"/>
    <w:p>
      <w:pPr>
        <w:widowControl/>
        <w:adjustRightInd w:val="0"/>
        <w:snapToGrid w:val="0"/>
        <w:spacing w:line="540" w:lineRule="exact"/>
        <w:ind w:firstLine="560" w:firstLineChars="200"/>
        <w:jc w:val="left"/>
        <w:rPr>
          <w:rFonts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w:t>
      </w:r>
      <w:r>
        <w:rPr>
          <w:rFonts w:hint="eastAsia" w:ascii="仿宋_GB2312" w:hAnsi="微软雅黑" w:eastAsia="仿宋_GB2312" w:cs="宋体"/>
          <w:color w:val="000000"/>
          <w:kern w:val="0"/>
          <w:sz w:val="28"/>
          <w:szCs w:val="28"/>
          <w:lang w:val="en-US" w:eastAsia="zh-CN"/>
        </w:rPr>
        <w:t>6</w:t>
      </w:r>
      <w:r>
        <w:rPr>
          <w:rFonts w:hint="eastAsia" w:ascii="仿宋_GB2312" w:hAnsi="微软雅黑" w:eastAsia="仿宋_GB2312" w:cs="宋体"/>
          <w:color w:val="000000"/>
          <w:kern w:val="0"/>
          <w:sz w:val="28"/>
          <w:szCs w:val="28"/>
        </w:rPr>
        <w:t>.最新年度的生产、财务、能耗、排放等统计报表；</w:t>
      </w:r>
    </w:p>
    <w:p>
      <w:pPr>
        <w:widowControl/>
        <w:adjustRightInd w:val="0"/>
        <w:snapToGrid w:val="0"/>
        <w:spacing w:line="540" w:lineRule="exact"/>
        <w:ind w:firstLine="560" w:firstLineChars="200"/>
        <w:jc w:val="left"/>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1</w:t>
      </w:r>
      <w:r>
        <w:rPr>
          <w:rFonts w:hint="eastAsia" w:ascii="仿宋_GB2312" w:hAnsi="微软雅黑" w:eastAsia="仿宋_GB2312" w:cs="宋体"/>
          <w:color w:val="000000"/>
          <w:kern w:val="0"/>
          <w:sz w:val="28"/>
          <w:szCs w:val="28"/>
          <w:lang w:val="en-US" w:eastAsia="zh-CN"/>
        </w:rPr>
        <w:t>7</w:t>
      </w:r>
      <w:r>
        <w:rPr>
          <w:rFonts w:hint="eastAsia" w:ascii="仿宋_GB2312" w:hAnsi="微软雅黑" w:eastAsia="仿宋_GB2312" w:cs="宋体"/>
          <w:color w:val="000000"/>
          <w:kern w:val="0"/>
          <w:sz w:val="28"/>
          <w:szCs w:val="28"/>
        </w:rPr>
        <w:t>.申报工厂已获得的国家、地方、行业有关节能、环保、清洁生产相关的奖励证书。</w:t>
      </w:r>
    </w:p>
    <w:p>
      <w:pPr>
        <w:widowControl/>
        <w:adjustRightInd w:val="0"/>
        <w:snapToGrid w:val="0"/>
        <w:spacing w:before="156" w:beforeLines="50" w:line="276" w:lineRule="auto"/>
        <w:jc w:val="left"/>
        <w:rPr>
          <w:rFonts w:ascii="仿宋_GB2312" w:hAnsi="微软雅黑" w:eastAsia="仿宋_GB2312" w:cs="宋体"/>
          <w:color w:val="000000"/>
          <w:kern w:val="0"/>
          <w:sz w:val="24"/>
          <w:szCs w:val="24"/>
        </w:rPr>
      </w:pPr>
    </w:p>
    <w:p>
      <w:pPr>
        <w:widowControl/>
        <w:snapToGrid w:val="0"/>
        <w:spacing w:line="360" w:lineRule="auto"/>
        <w:rPr>
          <w:rFonts w:ascii="Times New Roman" w:hAnsi="Times New Roman" w:eastAsia="仿宋_GB2312"/>
          <w:color w:val="000000"/>
          <w:kern w:val="0"/>
          <w:sz w:val="52"/>
          <w:szCs w:val="52"/>
        </w:rPr>
      </w:pPr>
    </w:p>
    <w:p>
      <w:pPr>
        <w:widowControl/>
        <w:spacing w:line="400" w:lineRule="exact"/>
        <w:jc w:val="left"/>
        <w:rPr>
          <w:rFonts w:hint="eastAsia" w:ascii="楷体_GB2312" w:hAnsi="仿宋" w:eastAsia="楷体_GB2312"/>
          <w:color w:val="000000" w:themeColor="text1"/>
          <w:sz w:val="24"/>
          <w:szCs w:val="24"/>
          <w14:textFill>
            <w14:solidFill>
              <w14:schemeClr w14:val="tx1"/>
            </w14:solidFill>
          </w14:textFill>
        </w:rPr>
      </w:pPr>
    </w:p>
    <w:sectPr>
      <w:pgSz w:w="11906" w:h="16838"/>
      <w:pgMar w:top="2098" w:right="1474" w:bottom="181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00" w:usb3="00000000" w:csb0="00007200" w:csb1="000072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roman"/>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微软雅黑">
    <w:panose1 w:val="020B0503020204020204"/>
    <w:charset w:val="86"/>
    <w:family w:val="moder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261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982"/>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025879073">
    <w:nsid w:val="EFF60A21"/>
    <w:multiLevelType w:val="singleLevel"/>
    <w:tmpl w:val="EFF60A21"/>
    <w:lvl w:ilvl="0" w:tentative="1">
      <w:start w:val="3"/>
      <w:numFmt w:val="chineseCounting"/>
      <w:suff w:val="nothing"/>
      <w:lvlText w:val="%1、"/>
      <w:lvlJc w:val="left"/>
      <w:rPr>
        <w:rFonts w:hint="eastAsia"/>
      </w:rPr>
    </w:lvl>
  </w:abstractNum>
  <w:num w:numId="1">
    <w:abstractNumId w:val="40258790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98"/>
    <w:rsid w:val="00000142"/>
    <w:rsid w:val="00000825"/>
    <w:rsid w:val="00000989"/>
    <w:rsid w:val="00001FEF"/>
    <w:rsid w:val="000022D1"/>
    <w:rsid w:val="00002820"/>
    <w:rsid w:val="0000291F"/>
    <w:rsid w:val="00002F64"/>
    <w:rsid w:val="0000321B"/>
    <w:rsid w:val="00003401"/>
    <w:rsid w:val="00005646"/>
    <w:rsid w:val="00005E00"/>
    <w:rsid w:val="00011A11"/>
    <w:rsid w:val="00012367"/>
    <w:rsid w:val="000127BE"/>
    <w:rsid w:val="00014D4E"/>
    <w:rsid w:val="00014FEB"/>
    <w:rsid w:val="000155EB"/>
    <w:rsid w:val="000156B2"/>
    <w:rsid w:val="00015CCD"/>
    <w:rsid w:val="00016778"/>
    <w:rsid w:val="0001678E"/>
    <w:rsid w:val="00016C1D"/>
    <w:rsid w:val="00017E4C"/>
    <w:rsid w:val="00020589"/>
    <w:rsid w:val="00020896"/>
    <w:rsid w:val="00021DFF"/>
    <w:rsid w:val="0002217F"/>
    <w:rsid w:val="000225FE"/>
    <w:rsid w:val="00022BF0"/>
    <w:rsid w:val="00023509"/>
    <w:rsid w:val="00023A73"/>
    <w:rsid w:val="00023D08"/>
    <w:rsid w:val="0002404E"/>
    <w:rsid w:val="0002510B"/>
    <w:rsid w:val="0002598D"/>
    <w:rsid w:val="0002630E"/>
    <w:rsid w:val="00026B7A"/>
    <w:rsid w:val="00027C78"/>
    <w:rsid w:val="00030701"/>
    <w:rsid w:val="0003092B"/>
    <w:rsid w:val="0003096D"/>
    <w:rsid w:val="00030D33"/>
    <w:rsid w:val="0003143F"/>
    <w:rsid w:val="00031B68"/>
    <w:rsid w:val="00032273"/>
    <w:rsid w:val="0003249E"/>
    <w:rsid w:val="00033969"/>
    <w:rsid w:val="00033D8B"/>
    <w:rsid w:val="00033E91"/>
    <w:rsid w:val="000363BE"/>
    <w:rsid w:val="00037062"/>
    <w:rsid w:val="00040A6D"/>
    <w:rsid w:val="00040B46"/>
    <w:rsid w:val="00040BD4"/>
    <w:rsid w:val="0004104B"/>
    <w:rsid w:val="00042622"/>
    <w:rsid w:val="000429E9"/>
    <w:rsid w:val="000436BC"/>
    <w:rsid w:val="00043773"/>
    <w:rsid w:val="00044D68"/>
    <w:rsid w:val="0004544D"/>
    <w:rsid w:val="000462C4"/>
    <w:rsid w:val="0004729C"/>
    <w:rsid w:val="00047415"/>
    <w:rsid w:val="00047F8A"/>
    <w:rsid w:val="00052738"/>
    <w:rsid w:val="000529BC"/>
    <w:rsid w:val="000555A7"/>
    <w:rsid w:val="0005608D"/>
    <w:rsid w:val="000604A3"/>
    <w:rsid w:val="00060839"/>
    <w:rsid w:val="00060948"/>
    <w:rsid w:val="00061179"/>
    <w:rsid w:val="00061D4F"/>
    <w:rsid w:val="000620FE"/>
    <w:rsid w:val="00064287"/>
    <w:rsid w:val="00065193"/>
    <w:rsid w:val="00065532"/>
    <w:rsid w:val="00066B46"/>
    <w:rsid w:val="00066EAF"/>
    <w:rsid w:val="00067593"/>
    <w:rsid w:val="00070C86"/>
    <w:rsid w:val="00071741"/>
    <w:rsid w:val="00071B75"/>
    <w:rsid w:val="00072B8F"/>
    <w:rsid w:val="00073351"/>
    <w:rsid w:val="00073704"/>
    <w:rsid w:val="000741C2"/>
    <w:rsid w:val="00076687"/>
    <w:rsid w:val="00076800"/>
    <w:rsid w:val="00077097"/>
    <w:rsid w:val="0007782F"/>
    <w:rsid w:val="000778C9"/>
    <w:rsid w:val="000804AB"/>
    <w:rsid w:val="000814ED"/>
    <w:rsid w:val="00082701"/>
    <w:rsid w:val="00082CDE"/>
    <w:rsid w:val="00082F01"/>
    <w:rsid w:val="000835E6"/>
    <w:rsid w:val="00083827"/>
    <w:rsid w:val="00083E75"/>
    <w:rsid w:val="0008407D"/>
    <w:rsid w:val="000851AB"/>
    <w:rsid w:val="000872B5"/>
    <w:rsid w:val="000878C7"/>
    <w:rsid w:val="000910E1"/>
    <w:rsid w:val="0009155C"/>
    <w:rsid w:val="00091D3B"/>
    <w:rsid w:val="00093312"/>
    <w:rsid w:val="000935E3"/>
    <w:rsid w:val="00093D29"/>
    <w:rsid w:val="00094400"/>
    <w:rsid w:val="0009463A"/>
    <w:rsid w:val="00097731"/>
    <w:rsid w:val="00097B1D"/>
    <w:rsid w:val="00097F96"/>
    <w:rsid w:val="000A0570"/>
    <w:rsid w:val="000A10D5"/>
    <w:rsid w:val="000A14BE"/>
    <w:rsid w:val="000A1557"/>
    <w:rsid w:val="000A18E2"/>
    <w:rsid w:val="000A1E2A"/>
    <w:rsid w:val="000A220C"/>
    <w:rsid w:val="000A228C"/>
    <w:rsid w:val="000A2575"/>
    <w:rsid w:val="000A2861"/>
    <w:rsid w:val="000A2B63"/>
    <w:rsid w:val="000A2EAC"/>
    <w:rsid w:val="000A320C"/>
    <w:rsid w:val="000A33E0"/>
    <w:rsid w:val="000A433A"/>
    <w:rsid w:val="000A46CE"/>
    <w:rsid w:val="000A5399"/>
    <w:rsid w:val="000A571E"/>
    <w:rsid w:val="000A6254"/>
    <w:rsid w:val="000A6E9D"/>
    <w:rsid w:val="000A6EB2"/>
    <w:rsid w:val="000A7165"/>
    <w:rsid w:val="000A7F31"/>
    <w:rsid w:val="000B1044"/>
    <w:rsid w:val="000B1233"/>
    <w:rsid w:val="000B2A44"/>
    <w:rsid w:val="000B3FBD"/>
    <w:rsid w:val="000B432F"/>
    <w:rsid w:val="000B517C"/>
    <w:rsid w:val="000B5D20"/>
    <w:rsid w:val="000B6F66"/>
    <w:rsid w:val="000B7021"/>
    <w:rsid w:val="000B7029"/>
    <w:rsid w:val="000B7353"/>
    <w:rsid w:val="000C1981"/>
    <w:rsid w:val="000C1BB0"/>
    <w:rsid w:val="000C1F23"/>
    <w:rsid w:val="000C21F9"/>
    <w:rsid w:val="000C50BC"/>
    <w:rsid w:val="000C60FE"/>
    <w:rsid w:val="000C6327"/>
    <w:rsid w:val="000D046B"/>
    <w:rsid w:val="000D0AF5"/>
    <w:rsid w:val="000D22DF"/>
    <w:rsid w:val="000D240F"/>
    <w:rsid w:val="000D30FD"/>
    <w:rsid w:val="000D36BD"/>
    <w:rsid w:val="000D36DF"/>
    <w:rsid w:val="000D4C0D"/>
    <w:rsid w:val="000D55D7"/>
    <w:rsid w:val="000D67FC"/>
    <w:rsid w:val="000D6AB0"/>
    <w:rsid w:val="000D6E73"/>
    <w:rsid w:val="000D7152"/>
    <w:rsid w:val="000D749A"/>
    <w:rsid w:val="000E23C9"/>
    <w:rsid w:val="000E29D8"/>
    <w:rsid w:val="000E2B50"/>
    <w:rsid w:val="000E2C67"/>
    <w:rsid w:val="000E40A9"/>
    <w:rsid w:val="000E4200"/>
    <w:rsid w:val="000E4A1C"/>
    <w:rsid w:val="000E5689"/>
    <w:rsid w:val="000E62E4"/>
    <w:rsid w:val="000E729B"/>
    <w:rsid w:val="000F15BE"/>
    <w:rsid w:val="000F16CE"/>
    <w:rsid w:val="000F4D36"/>
    <w:rsid w:val="000F576C"/>
    <w:rsid w:val="000F57ED"/>
    <w:rsid w:val="000F6389"/>
    <w:rsid w:val="001000B9"/>
    <w:rsid w:val="001008B5"/>
    <w:rsid w:val="001008E0"/>
    <w:rsid w:val="0010091E"/>
    <w:rsid w:val="00100B8C"/>
    <w:rsid w:val="00100EB9"/>
    <w:rsid w:val="0010194E"/>
    <w:rsid w:val="00102B51"/>
    <w:rsid w:val="00102B55"/>
    <w:rsid w:val="001033B4"/>
    <w:rsid w:val="00103509"/>
    <w:rsid w:val="00103609"/>
    <w:rsid w:val="001036B5"/>
    <w:rsid w:val="00104079"/>
    <w:rsid w:val="001041D1"/>
    <w:rsid w:val="00105B6B"/>
    <w:rsid w:val="00105BF2"/>
    <w:rsid w:val="001070E3"/>
    <w:rsid w:val="001076EF"/>
    <w:rsid w:val="001111CB"/>
    <w:rsid w:val="0011273D"/>
    <w:rsid w:val="00113790"/>
    <w:rsid w:val="00113C43"/>
    <w:rsid w:val="00114256"/>
    <w:rsid w:val="001146A3"/>
    <w:rsid w:val="00114ABC"/>
    <w:rsid w:val="00114BB4"/>
    <w:rsid w:val="00115930"/>
    <w:rsid w:val="00115B30"/>
    <w:rsid w:val="00115CB5"/>
    <w:rsid w:val="001160BF"/>
    <w:rsid w:val="00116787"/>
    <w:rsid w:val="00117B76"/>
    <w:rsid w:val="001208FC"/>
    <w:rsid w:val="00120DEB"/>
    <w:rsid w:val="0012104B"/>
    <w:rsid w:val="00121BFE"/>
    <w:rsid w:val="0012245E"/>
    <w:rsid w:val="00123310"/>
    <w:rsid w:val="00123D6E"/>
    <w:rsid w:val="0012484D"/>
    <w:rsid w:val="00124BA3"/>
    <w:rsid w:val="00126D13"/>
    <w:rsid w:val="00127B5C"/>
    <w:rsid w:val="00130216"/>
    <w:rsid w:val="00130365"/>
    <w:rsid w:val="001305B7"/>
    <w:rsid w:val="0013066D"/>
    <w:rsid w:val="0013092B"/>
    <w:rsid w:val="00130E06"/>
    <w:rsid w:val="00130EDD"/>
    <w:rsid w:val="00131065"/>
    <w:rsid w:val="001311D7"/>
    <w:rsid w:val="00131781"/>
    <w:rsid w:val="00132837"/>
    <w:rsid w:val="00132981"/>
    <w:rsid w:val="00132A75"/>
    <w:rsid w:val="00132FC6"/>
    <w:rsid w:val="00133CB0"/>
    <w:rsid w:val="001344DA"/>
    <w:rsid w:val="0013555B"/>
    <w:rsid w:val="00137D4C"/>
    <w:rsid w:val="00140138"/>
    <w:rsid w:val="0014092D"/>
    <w:rsid w:val="00140D6F"/>
    <w:rsid w:val="00142939"/>
    <w:rsid w:val="00144C80"/>
    <w:rsid w:val="00147279"/>
    <w:rsid w:val="001477A3"/>
    <w:rsid w:val="00147CA8"/>
    <w:rsid w:val="00150910"/>
    <w:rsid w:val="00151A2D"/>
    <w:rsid w:val="0015241F"/>
    <w:rsid w:val="00153AFE"/>
    <w:rsid w:val="0015456F"/>
    <w:rsid w:val="001547A4"/>
    <w:rsid w:val="00156194"/>
    <w:rsid w:val="00156C28"/>
    <w:rsid w:val="00156C58"/>
    <w:rsid w:val="00157A7C"/>
    <w:rsid w:val="00160A1F"/>
    <w:rsid w:val="00160FCA"/>
    <w:rsid w:val="00161081"/>
    <w:rsid w:val="00162026"/>
    <w:rsid w:val="00162402"/>
    <w:rsid w:val="00162CAD"/>
    <w:rsid w:val="00162D0A"/>
    <w:rsid w:val="001632F3"/>
    <w:rsid w:val="0016472A"/>
    <w:rsid w:val="0016590E"/>
    <w:rsid w:val="00166909"/>
    <w:rsid w:val="001673C7"/>
    <w:rsid w:val="001704B8"/>
    <w:rsid w:val="001705AE"/>
    <w:rsid w:val="001707AC"/>
    <w:rsid w:val="00171288"/>
    <w:rsid w:val="00173A7A"/>
    <w:rsid w:val="00173C58"/>
    <w:rsid w:val="00174BC9"/>
    <w:rsid w:val="00174D4D"/>
    <w:rsid w:val="00174F94"/>
    <w:rsid w:val="00176115"/>
    <w:rsid w:val="0017659D"/>
    <w:rsid w:val="00177648"/>
    <w:rsid w:val="00177E94"/>
    <w:rsid w:val="00180D86"/>
    <w:rsid w:val="001811EC"/>
    <w:rsid w:val="00181BD5"/>
    <w:rsid w:val="00181F1B"/>
    <w:rsid w:val="00182886"/>
    <w:rsid w:val="00182F9A"/>
    <w:rsid w:val="0018323F"/>
    <w:rsid w:val="001832E7"/>
    <w:rsid w:val="001834D4"/>
    <w:rsid w:val="00183547"/>
    <w:rsid w:val="00184705"/>
    <w:rsid w:val="001857F4"/>
    <w:rsid w:val="00185804"/>
    <w:rsid w:val="00185E3A"/>
    <w:rsid w:val="0018614E"/>
    <w:rsid w:val="0018654F"/>
    <w:rsid w:val="001866A0"/>
    <w:rsid w:val="00186F9E"/>
    <w:rsid w:val="00187061"/>
    <w:rsid w:val="0018766C"/>
    <w:rsid w:val="001879AB"/>
    <w:rsid w:val="00187B6D"/>
    <w:rsid w:val="001906B6"/>
    <w:rsid w:val="00190747"/>
    <w:rsid w:val="00190C6A"/>
    <w:rsid w:val="00192215"/>
    <w:rsid w:val="001923CE"/>
    <w:rsid w:val="0019355F"/>
    <w:rsid w:val="001940FA"/>
    <w:rsid w:val="00194CA8"/>
    <w:rsid w:val="00195044"/>
    <w:rsid w:val="001950EF"/>
    <w:rsid w:val="0019535F"/>
    <w:rsid w:val="00195746"/>
    <w:rsid w:val="00196140"/>
    <w:rsid w:val="0019619F"/>
    <w:rsid w:val="001961C9"/>
    <w:rsid w:val="0019688D"/>
    <w:rsid w:val="00196D95"/>
    <w:rsid w:val="00196EBA"/>
    <w:rsid w:val="00196F1D"/>
    <w:rsid w:val="001977F1"/>
    <w:rsid w:val="001979BC"/>
    <w:rsid w:val="00197BE6"/>
    <w:rsid w:val="00197D63"/>
    <w:rsid w:val="001A0C7A"/>
    <w:rsid w:val="001A1971"/>
    <w:rsid w:val="001A253D"/>
    <w:rsid w:val="001A418C"/>
    <w:rsid w:val="001A499A"/>
    <w:rsid w:val="001A59DB"/>
    <w:rsid w:val="001A5E12"/>
    <w:rsid w:val="001A6098"/>
    <w:rsid w:val="001A7084"/>
    <w:rsid w:val="001A78D9"/>
    <w:rsid w:val="001A79CC"/>
    <w:rsid w:val="001A7B61"/>
    <w:rsid w:val="001A7B6C"/>
    <w:rsid w:val="001B0CAF"/>
    <w:rsid w:val="001B0CFF"/>
    <w:rsid w:val="001B11FA"/>
    <w:rsid w:val="001B2353"/>
    <w:rsid w:val="001B316A"/>
    <w:rsid w:val="001B321A"/>
    <w:rsid w:val="001B3405"/>
    <w:rsid w:val="001B3474"/>
    <w:rsid w:val="001B3938"/>
    <w:rsid w:val="001B3A9D"/>
    <w:rsid w:val="001B3E1E"/>
    <w:rsid w:val="001B3EDC"/>
    <w:rsid w:val="001B4BA1"/>
    <w:rsid w:val="001B77E1"/>
    <w:rsid w:val="001B7E59"/>
    <w:rsid w:val="001C12E8"/>
    <w:rsid w:val="001C1F42"/>
    <w:rsid w:val="001C2E15"/>
    <w:rsid w:val="001C32F4"/>
    <w:rsid w:val="001C35A7"/>
    <w:rsid w:val="001C36E6"/>
    <w:rsid w:val="001C4184"/>
    <w:rsid w:val="001C4240"/>
    <w:rsid w:val="001C4FE8"/>
    <w:rsid w:val="001C51FE"/>
    <w:rsid w:val="001C641A"/>
    <w:rsid w:val="001C673E"/>
    <w:rsid w:val="001C69CE"/>
    <w:rsid w:val="001C7065"/>
    <w:rsid w:val="001C765E"/>
    <w:rsid w:val="001C7806"/>
    <w:rsid w:val="001C7FE4"/>
    <w:rsid w:val="001D06A2"/>
    <w:rsid w:val="001D0F56"/>
    <w:rsid w:val="001D109E"/>
    <w:rsid w:val="001D1193"/>
    <w:rsid w:val="001D12B0"/>
    <w:rsid w:val="001D1644"/>
    <w:rsid w:val="001D2020"/>
    <w:rsid w:val="001D24E5"/>
    <w:rsid w:val="001D2DF3"/>
    <w:rsid w:val="001D2F39"/>
    <w:rsid w:val="001D4941"/>
    <w:rsid w:val="001D4C63"/>
    <w:rsid w:val="001D502E"/>
    <w:rsid w:val="001D5483"/>
    <w:rsid w:val="001D559A"/>
    <w:rsid w:val="001D6D17"/>
    <w:rsid w:val="001D6FA8"/>
    <w:rsid w:val="001E0825"/>
    <w:rsid w:val="001E103F"/>
    <w:rsid w:val="001E1E0B"/>
    <w:rsid w:val="001E27E2"/>
    <w:rsid w:val="001E2888"/>
    <w:rsid w:val="001E2A4F"/>
    <w:rsid w:val="001E2C6E"/>
    <w:rsid w:val="001E43EE"/>
    <w:rsid w:val="001E44DB"/>
    <w:rsid w:val="001E46D3"/>
    <w:rsid w:val="001E47CD"/>
    <w:rsid w:val="001E56CB"/>
    <w:rsid w:val="001E61B2"/>
    <w:rsid w:val="001E6794"/>
    <w:rsid w:val="001E6E48"/>
    <w:rsid w:val="001E6FFB"/>
    <w:rsid w:val="001E7289"/>
    <w:rsid w:val="001E7586"/>
    <w:rsid w:val="001E7781"/>
    <w:rsid w:val="001E7FBE"/>
    <w:rsid w:val="001F0403"/>
    <w:rsid w:val="001F0938"/>
    <w:rsid w:val="001F3105"/>
    <w:rsid w:val="001F37F0"/>
    <w:rsid w:val="001F4219"/>
    <w:rsid w:val="001F4BF5"/>
    <w:rsid w:val="001F4E54"/>
    <w:rsid w:val="001F510F"/>
    <w:rsid w:val="001F53E7"/>
    <w:rsid w:val="001F5A30"/>
    <w:rsid w:val="001F5C47"/>
    <w:rsid w:val="001F6EB7"/>
    <w:rsid w:val="001F757F"/>
    <w:rsid w:val="001F7680"/>
    <w:rsid w:val="001F7783"/>
    <w:rsid w:val="001F794D"/>
    <w:rsid w:val="0020282E"/>
    <w:rsid w:val="002030D1"/>
    <w:rsid w:val="002056C8"/>
    <w:rsid w:val="002059BF"/>
    <w:rsid w:val="002059C7"/>
    <w:rsid w:val="0020658A"/>
    <w:rsid w:val="002065B2"/>
    <w:rsid w:val="00206FBD"/>
    <w:rsid w:val="00207287"/>
    <w:rsid w:val="0021009A"/>
    <w:rsid w:val="002105AB"/>
    <w:rsid w:val="00210AA0"/>
    <w:rsid w:val="00210C4A"/>
    <w:rsid w:val="00212666"/>
    <w:rsid w:val="002127F3"/>
    <w:rsid w:val="00217349"/>
    <w:rsid w:val="00220B36"/>
    <w:rsid w:val="0022108F"/>
    <w:rsid w:val="0022142E"/>
    <w:rsid w:val="002217FF"/>
    <w:rsid w:val="002219D2"/>
    <w:rsid w:val="00221FE4"/>
    <w:rsid w:val="00222562"/>
    <w:rsid w:val="00223AE0"/>
    <w:rsid w:val="00224975"/>
    <w:rsid w:val="00224F3B"/>
    <w:rsid w:val="002250DC"/>
    <w:rsid w:val="0022562C"/>
    <w:rsid w:val="00225DEF"/>
    <w:rsid w:val="00225E5E"/>
    <w:rsid w:val="00225F9A"/>
    <w:rsid w:val="00230FEF"/>
    <w:rsid w:val="0023134E"/>
    <w:rsid w:val="002323E9"/>
    <w:rsid w:val="00234529"/>
    <w:rsid w:val="00235E22"/>
    <w:rsid w:val="00236657"/>
    <w:rsid w:val="0023761B"/>
    <w:rsid w:val="00241659"/>
    <w:rsid w:val="002418E9"/>
    <w:rsid w:val="00241CC8"/>
    <w:rsid w:val="00241E7E"/>
    <w:rsid w:val="002420AE"/>
    <w:rsid w:val="002429F9"/>
    <w:rsid w:val="0024378D"/>
    <w:rsid w:val="0024452B"/>
    <w:rsid w:val="002445A3"/>
    <w:rsid w:val="002453FC"/>
    <w:rsid w:val="00245416"/>
    <w:rsid w:val="00245EF3"/>
    <w:rsid w:val="002469EF"/>
    <w:rsid w:val="002471CB"/>
    <w:rsid w:val="00247BA7"/>
    <w:rsid w:val="00247BC0"/>
    <w:rsid w:val="002500F5"/>
    <w:rsid w:val="0025034A"/>
    <w:rsid w:val="0025148E"/>
    <w:rsid w:val="00251799"/>
    <w:rsid w:val="0025278E"/>
    <w:rsid w:val="00253BA4"/>
    <w:rsid w:val="00254EB9"/>
    <w:rsid w:val="00254FD8"/>
    <w:rsid w:val="002551F8"/>
    <w:rsid w:val="0025539A"/>
    <w:rsid w:val="002554CA"/>
    <w:rsid w:val="0025571C"/>
    <w:rsid w:val="002557A9"/>
    <w:rsid w:val="00255C96"/>
    <w:rsid w:val="0025607F"/>
    <w:rsid w:val="00256418"/>
    <w:rsid w:val="00256D97"/>
    <w:rsid w:val="002570E1"/>
    <w:rsid w:val="00257391"/>
    <w:rsid w:val="002573E7"/>
    <w:rsid w:val="0025782F"/>
    <w:rsid w:val="00257E7B"/>
    <w:rsid w:val="00260690"/>
    <w:rsid w:val="002624EC"/>
    <w:rsid w:val="00262A2E"/>
    <w:rsid w:val="002634B3"/>
    <w:rsid w:val="0026385F"/>
    <w:rsid w:val="00264795"/>
    <w:rsid w:val="00265D90"/>
    <w:rsid w:val="00266361"/>
    <w:rsid w:val="00266B33"/>
    <w:rsid w:val="00267E9B"/>
    <w:rsid w:val="00270AA0"/>
    <w:rsid w:val="0027133C"/>
    <w:rsid w:val="00271604"/>
    <w:rsid w:val="00271B49"/>
    <w:rsid w:val="00272B58"/>
    <w:rsid w:val="00274EB9"/>
    <w:rsid w:val="00275AEB"/>
    <w:rsid w:val="002760DC"/>
    <w:rsid w:val="0027716D"/>
    <w:rsid w:val="00277BB1"/>
    <w:rsid w:val="0028068E"/>
    <w:rsid w:val="00281E6C"/>
    <w:rsid w:val="0028257F"/>
    <w:rsid w:val="00282786"/>
    <w:rsid w:val="00282F71"/>
    <w:rsid w:val="00282F95"/>
    <w:rsid w:val="00283BCF"/>
    <w:rsid w:val="002858BE"/>
    <w:rsid w:val="00286357"/>
    <w:rsid w:val="00287BA9"/>
    <w:rsid w:val="00287EE9"/>
    <w:rsid w:val="00290305"/>
    <w:rsid w:val="00290564"/>
    <w:rsid w:val="00290EE2"/>
    <w:rsid w:val="00291218"/>
    <w:rsid w:val="0029150D"/>
    <w:rsid w:val="00291D08"/>
    <w:rsid w:val="002923F6"/>
    <w:rsid w:val="00292879"/>
    <w:rsid w:val="00292AAA"/>
    <w:rsid w:val="00292B1F"/>
    <w:rsid w:val="002935AA"/>
    <w:rsid w:val="00293C5B"/>
    <w:rsid w:val="00294F48"/>
    <w:rsid w:val="002956B8"/>
    <w:rsid w:val="002958CD"/>
    <w:rsid w:val="00296616"/>
    <w:rsid w:val="00296662"/>
    <w:rsid w:val="0029738C"/>
    <w:rsid w:val="0029739A"/>
    <w:rsid w:val="0029763A"/>
    <w:rsid w:val="00297F42"/>
    <w:rsid w:val="002A072B"/>
    <w:rsid w:val="002A0E36"/>
    <w:rsid w:val="002A0EE6"/>
    <w:rsid w:val="002A1167"/>
    <w:rsid w:val="002A119F"/>
    <w:rsid w:val="002A2BA6"/>
    <w:rsid w:val="002A309E"/>
    <w:rsid w:val="002A316E"/>
    <w:rsid w:val="002A4B23"/>
    <w:rsid w:val="002A62A4"/>
    <w:rsid w:val="002A6641"/>
    <w:rsid w:val="002A6DD7"/>
    <w:rsid w:val="002A6DDB"/>
    <w:rsid w:val="002A6EA9"/>
    <w:rsid w:val="002B0302"/>
    <w:rsid w:val="002B03C4"/>
    <w:rsid w:val="002B0B38"/>
    <w:rsid w:val="002B10B8"/>
    <w:rsid w:val="002B1AB1"/>
    <w:rsid w:val="002B3161"/>
    <w:rsid w:val="002B35E2"/>
    <w:rsid w:val="002B4D9E"/>
    <w:rsid w:val="002B4DC7"/>
    <w:rsid w:val="002B4F5E"/>
    <w:rsid w:val="002B55F4"/>
    <w:rsid w:val="002B5B14"/>
    <w:rsid w:val="002B623A"/>
    <w:rsid w:val="002B6E9D"/>
    <w:rsid w:val="002C0968"/>
    <w:rsid w:val="002C0B77"/>
    <w:rsid w:val="002C124D"/>
    <w:rsid w:val="002C178B"/>
    <w:rsid w:val="002C2C17"/>
    <w:rsid w:val="002C2FA8"/>
    <w:rsid w:val="002C3D60"/>
    <w:rsid w:val="002C44D1"/>
    <w:rsid w:val="002C53D3"/>
    <w:rsid w:val="002C54ED"/>
    <w:rsid w:val="002C56F7"/>
    <w:rsid w:val="002C64D2"/>
    <w:rsid w:val="002C717C"/>
    <w:rsid w:val="002C71BD"/>
    <w:rsid w:val="002C7B3C"/>
    <w:rsid w:val="002C7D36"/>
    <w:rsid w:val="002D13E9"/>
    <w:rsid w:val="002D1B1E"/>
    <w:rsid w:val="002D2BCB"/>
    <w:rsid w:val="002D3C04"/>
    <w:rsid w:val="002D4904"/>
    <w:rsid w:val="002D4A4C"/>
    <w:rsid w:val="002D4DD8"/>
    <w:rsid w:val="002D5D35"/>
    <w:rsid w:val="002D5D89"/>
    <w:rsid w:val="002D65C4"/>
    <w:rsid w:val="002D6BBA"/>
    <w:rsid w:val="002D7658"/>
    <w:rsid w:val="002D7DF9"/>
    <w:rsid w:val="002E0CD7"/>
    <w:rsid w:val="002E1C22"/>
    <w:rsid w:val="002E1C43"/>
    <w:rsid w:val="002E3AE5"/>
    <w:rsid w:val="002E3E46"/>
    <w:rsid w:val="002E4568"/>
    <w:rsid w:val="002E5027"/>
    <w:rsid w:val="002E5C6B"/>
    <w:rsid w:val="002E61CC"/>
    <w:rsid w:val="002E64DE"/>
    <w:rsid w:val="002E6A49"/>
    <w:rsid w:val="002E7552"/>
    <w:rsid w:val="002E77A0"/>
    <w:rsid w:val="002E7FEB"/>
    <w:rsid w:val="002F015B"/>
    <w:rsid w:val="002F0AE1"/>
    <w:rsid w:val="002F0B19"/>
    <w:rsid w:val="002F0C1B"/>
    <w:rsid w:val="002F1323"/>
    <w:rsid w:val="002F170B"/>
    <w:rsid w:val="002F1E56"/>
    <w:rsid w:val="002F213A"/>
    <w:rsid w:val="002F3560"/>
    <w:rsid w:val="002F437F"/>
    <w:rsid w:val="002F4532"/>
    <w:rsid w:val="002F4826"/>
    <w:rsid w:val="002F486A"/>
    <w:rsid w:val="002F564B"/>
    <w:rsid w:val="002F5EFB"/>
    <w:rsid w:val="002F67AA"/>
    <w:rsid w:val="002F7303"/>
    <w:rsid w:val="002F7BDB"/>
    <w:rsid w:val="00300A16"/>
    <w:rsid w:val="00300A48"/>
    <w:rsid w:val="00300B06"/>
    <w:rsid w:val="003010AA"/>
    <w:rsid w:val="003018A2"/>
    <w:rsid w:val="00301E85"/>
    <w:rsid w:val="00301F4B"/>
    <w:rsid w:val="00302161"/>
    <w:rsid w:val="00303319"/>
    <w:rsid w:val="003033E7"/>
    <w:rsid w:val="00304571"/>
    <w:rsid w:val="003053E1"/>
    <w:rsid w:val="00307AF1"/>
    <w:rsid w:val="00310147"/>
    <w:rsid w:val="00311F64"/>
    <w:rsid w:val="0031214E"/>
    <w:rsid w:val="00315E58"/>
    <w:rsid w:val="003167A4"/>
    <w:rsid w:val="00316803"/>
    <w:rsid w:val="00316DCE"/>
    <w:rsid w:val="00316F54"/>
    <w:rsid w:val="00316F81"/>
    <w:rsid w:val="00317139"/>
    <w:rsid w:val="0031766D"/>
    <w:rsid w:val="00320A72"/>
    <w:rsid w:val="00320C7D"/>
    <w:rsid w:val="00320EC8"/>
    <w:rsid w:val="00323F10"/>
    <w:rsid w:val="003254BA"/>
    <w:rsid w:val="00325AC8"/>
    <w:rsid w:val="003264BE"/>
    <w:rsid w:val="003265CF"/>
    <w:rsid w:val="003268CE"/>
    <w:rsid w:val="00326F58"/>
    <w:rsid w:val="00330662"/>
    <w:rsid w:val="00333E3A"/>
    <w:rsid w:val="00334B81"/>
    <w:rsid w:val="00335745"/>
    <w:rsid w:val="00335B70"/>
    <w:rsid w:val="0033675F"/>
    <w:rsid w:val="00336933"/>
    <w:rsid w:val="0033693F"/>
    <w:rsid w:val="003378EC"/>
    <w:rsid w:val="00341D14"/>
    <w:rsid w:val="00342C50"/>
    <w:rsid w:val="00342ED0"/>
    <w:rsid w:val="00343379"/>
    <w:rsid w:val="00343391"/>
    <w:rsid w:val="00344848"/>
    <w:rsid w:val="003459B3"/>
    <w:rsid w:val="00346931"/>
    <w:rsid w:val="0034772F"/>
    <w:rsid w:val="00347A75"/>
    <w:rsid w:val="00347BB7"/>
    <w:rsid w:val="00347CAC"/>
    <w:rsid w:val="00350501"/>
    <w:rsid w:val="003505C0"/>
    <w:rsid w:val="00350910"/>
    <w:rsid w:val="00351C7E"/>
    <w:rsid w:val="00352475"/>
    <w:rsid w:val="00352AC0"/>
    <w:rsid w:val="0035364D"/>
    <w:rsid w:val="00353A76"/>
    <w:rsid w:val="00353BD9"/>
    <w:rsid w:val="003546B9"/>
    <w:rsid w:val="00354940"/>
    <w:rsid w:val="00355A65"/>
    <w:rsid w:val="00361E50"/>
    <w:rsid w:val="0036201D"/>
    <w:rsid w:val="00362A75"/>
    <w:rsid w:val="003630ED"/>
    <w:rsid w:val="00363180"/>
    <w:rsid w:val="00363A50"/>
    <w:rsid w:val="00364AF3"/>
    <w:rsid w:val="00364E82"/>
    <w:rsid w:val="0036563E"/>
    <w:rsid w:val="00365D39"/>
    <w:rsid w:val="00366FA4"/>
    <w:rsid w:val="00367AC2"/>
    <w:rsid w:val="003705A9"/>
    <w:rsid w:val="003719F4"/>
    <w:rsid w:val="003728A0"/>
    <w:rsid w:val="00372BBC"/>
    <w:rsid w:val="00372D53"/>
    <w:rsid w:val="003735B8"/>
    <w:rsid w:val="00373CA7"/>
    <w:rsid w:val="00374EA1"/>
    <w:rsid w:val="00375BBA"/>
    <w:rsid w:val="00375C01"/>
    <w:rsid w:val="00377889"/>
    <w:rsid w:val="00380E59"/>
    <w:rsid w:val="00381DB8"/>
    <w:rsid w:val="003820ED"/>
    <w:rsid w:val="003827D4"/>
    <w:rsid w:val="00384043"/>
    <w:rsid w:val="00384598"/>
    <w:rsid w:val="003847C6"/>
    <w:rsid w:val="0038481E"/>
    <w:rsid w:val="00384A69"/>
    <w:rsid w:val="00385ADB"/>
    <w:rsid w:val="00385F06"/>
    <w:rsid w:val="00385F9C"/>
    <w:rsid w:val="00386E14"/>
    <w:rsid w:val="00387402"/>
    <w:rsid w:val="003875D5"/>
    <w:rsid w:val="00390034"/>
    <w:rsid w:val="00390676"/>
    <w:rsid w:val="00393632"/>
    <w:rsid w:val="00394220"/>
    <w:rsid w:val="003949A2"/>
    <w:rsid w:val="00394C47"/>
    <w:rsid w:val="00396E2A"/>
    <w:rsid w:val="003977C9"/>
    <w:rsid w:val="003A0EC2"/>
    <w:rsid w:val="003A0EEA"/>
    <w:rsid w:val="003A1260"/>
    <w:rsid w:val="003A1B9B"/>
    <w:rsid w:val="003A21FC"/>
    <w:rsid w:val="003A25BF"/>
    <w:rsid w:val="003A280D"/>
    <w:rsid w:val="003A3B0F"/>
    <w:rsid w:val="003A4609"/>
    <w:rsid w:val="003A4864"/>
    <w:rsid w:val="003A54C2"/>
    <w:rsid w:val="003A59AE"/>
    <w:rsid w:val="003A69C1"/>
    <w:rsid w:val="003A7785"/>
    <w:rsid w:val="003A7C7C"/>
    <w:rsid w:val="003A7F7C"/>
    <w:rsid w:val="003B0017"/>
    <w:rsid w:val="003B1EE3"/>
    <w:rsid w:val="003B2888"/>
    <w:rsid w:val="003B3BD2"/>
    <w:rsid w:val="003B418A"/>
    <w:rsid w:val="003B4420"/>
    <w:rsid w:val="003B68EC"/>
    <w:rsid w:val="003B7510"/>
    <w:rsid w:val="003B7D64"/>
    <w:rsid w:val="003C0450"/>
    <w:rsid w:val="003C20D9"/>
    <w:rsid w:val="003C22D5"/>
    <w:rsid w:val="003C2AE5"/>
    <w:rsid w:val="003C3326"/>
    <w:rsid w:val="003C3D3B"/>
    <w:rsid w:val="003C41EB"/>
    <w:rsid w:val="003C4A93"/>
    <w:rsid w:val="003C5544"/>
    <w:rsid w:val="003C55AC"/>
    <w:rsid w:val="003C56F6"/>
    <w:rsid w:val="003C58D3"/>
    <w:rsid w:val="003C5BF7"/>
    <w:rsid w:val="003C5D90"/>
    <w:rsid w:val="003C6877"/>
    <w:rsid w:val="003C693F"/>
    <w:rsid w:val="003C69BE"/>
    <w:rsid w:val="003C6EA8"/>
    <w:rsid w:val="003C765E"/>
    <w:rsid w:val="003D04FA"/>
    <w:rsid w:val="003D055F"/>
    <w:rsid w:val="003D0D42"/>
    <w:rsid w:val="003D138E"/>
    <w:rsid w:val="003D1826"/>
    <w:rsid w:val="003D18AD"/>
    <w:rsid w:val="003D2FC0"/>
    <w:rsid w:val="003D390E"/>
    <w:rsid w:val="003D45EB"/>
    <w:rsid w:val="003D5614"/>
    <w:rsid w:val="003D5995"/>
    <w:rsid w:val="003D59F3"/>
    <w:rsid w:val="003D662C"/>
    <w:rsid w:val="003D671F"/>
    <w:rsid w:val="003D6D76"/>
    <w:rsid w:val="003D7013"/>
    <w:rsid w:val="003D79BB"/>
    <w:rsid w:val="003D7A4E"/>
    <w:rsid w:val="003D7BBA"/>
    <w:rsid w:val="003D7F48"/>
    <w:rsid w:val="003E06A7"/>
    <w:rsid w:val="003E1D02"/>
    <w:rsid w:val="003E2699"/>
    <w:rsid w:val="003E31BE"/>
    <w:rsid w:val="003E3435"/>
    <w:rsid w:val="003E3869"/>
    <w:rsid w:val="003E4856"/>
    <w:rsid w:val="003E511B"/>
    <w:rsid w:val="003E6C2A"/>
    <w:rsid w:val="003E6CFC"/>
    <w:rsid w:val="003E6F27"/>
    <w:rsid w:val="003E74C9"/>
    <w:rsid w:val="003E7608"/>
    <w:rsid w:val="003F054D"/>
    <w:rsid w:val="003F19AA"/>
    <w:rsid w:val="003F2085"/>
    <w:rsid w:val="003F22BA"/>
    <w:rsid w:val="003F2476"/>
    <w:rsid w:val="003F42F7"/>
    <w:rsid w:val="003F4A00"/>
    <w:rsid w:val="003F5E46"/>
    <w:rsid w:val="003F628C"/>
    <w:rsid w:val="003F7775"/>
    <w:rsid w:val="003F7EFD"/>
    <w:rsid w:val="00401454"/>
    <w:rsid w:val="00401B22"/>
    <w:rsid w:val="00401BA6"/>
    <w:rsid w:val="00401DD2"/>
    <w:rsid w:val="00402137"/>
    <w:rsid w:val="00402B06"/>
    <w:rsid w:val="004030AA"/>
    <w:rsid w:val="00404010"/>
    <w:rsid w:val="0040560B"/>
    <w:rsid w:val="00405789"/>
    <w:rsid w:val="00405F12"/>
    <w:rsid w:val="00407124"/>
    <w:rsid w:val="00407157"/>
    <w:rsid w:val="00407C14"/>
    <w:rsid w:val="00407E50"/>
    <w:rsid w:val="00410CA7"/>
    <w:rsid w:val="00410DAD"/>
    <w:rsid w:val="00410DBD"/>
    <w:rsid w:val="00412B2B"/>
    <w:rsid w:val="004131DB"/>
    <w:rsid w:val="004135C2"/>
    <w:rsid w:val="00414443"/>
    <w:rsid w:val="00414C69"/>
    <w:rsid w:val="004150AD"/>
    <w:rsid w:val="0041540F"/>
    <w:rsid w:val="004160AD"/>
    <w:rsid w:val="0041624A"/>
    <w:rsid w:val="004174D1"/>
    <w:rsid w:val="004179B7"/>
    <w:rsid w:val="00420AD7"/>
    <w:rsid w:val="004218A3"/>
    <w:rsid w:val="00422139"/>
    <w:rsid w:val="0042236E"/>
    <w:rsid w:val="00422570"/>
    <w:rsid w:val="00422DE0"/>
    <w:rsid w:val="00423879"/>
    <w:rsid w:val="00424ED2"/>
    <w:rsid w:val="0042577E"/>
    <w:rsid w:val="00425D7D"/>
    <w:rsid w:val="00426BF9"/>
    <w:rsid w:val="00427057"/>
    <w:rsid w:val="00427446"/>
    <w:rsid w:val="00427B91"/>
    <w:rsid w:val="004305B0"/>
    <w:rsid w:val="00430D56"/>
    <w:rsid w:val="00430FDB"/>
    <w:rsid w:val="004327BE"/>
    <w:rsid w:val="00433926"/>
    <w:rsid w:val="00433B92"/>
    <w:rsid w:val="00433C76"/>
    <w:rsid w:val="0043430F"/>
    <w:rsid w:val="0043517C"/>
    <w:rsid w:val="004352ED"/>
    <w:rsid w:val="00435D60"/>
    <w:rsid w:val="00436F41"/>
    <w:rsid w:val="00437A0B"/>
    <w:rsid w:val="00440564"/>
    <w:rsid w:val="00440BC3"/>
    <w:rsid w:val="00441310"/>
    <w:rsid w:val="0044266B"/>
    <w:rsid w:val="0044305A"/>
    <w:rsid w:val="00443C01"/>
    <w:rsid w:val="00444D21"/>
    <w:rsid w:val="00444FBB"/>
    <w:rsid w:val="00445158"/>
    <w:rsid w:val="00445D9C"/>
    <w:rsid w:val="00445EBD"/>
    <w:rsid w:val="0044607B"/>
    <w:rsid w:val="00446551"/>
    <w:rsid w:val="00446B50"/>
    <w:rsid w:val="00446B5D"/>
    <w:rsid w:val="00450160"/>
    <w:rsid w:val="00450A6D"/>
    <w:rsid w:val="00451159"/>
    <w:rsid w:val="004511A3"/>
    <w:rsid w:val="00451952"/>
    <w:rsid w:val="00451C26"/>
    <w:rsid w:val="00452249"/>
    <w:rsid w:val="00454DE0"/>
    <w:rsid w:val="00455365"/>
    <w:rsid w:val="004562CA"/>
    <w:rsid w:val="004569B0"/>
    <w:rsid w:val="00457B56"/>
    <w:rsid w:val="00460074"/>
    <w:rsid w:val="00460FAC"/>
    <w:rsid w:val="00463995"/>
    <w:rsid w:val="0046565E"/>
    <w:rsid w:val="00465D9E"/>
    <w:rsid w:val="004663C7"/>
    <w:rsid w:val="00466776"/>
    <w:rsid w:val="004674BB"/>
    <w:rsid w:val="004675B1"/>
    <w:rsid w:val="00467AE5"/>
    <w:rsid w:val="00470D01"/>
    <w:rsid w:val="00471F55"/>
    <w:rsid w:val="00473973"/>
    <w:rsid w:val="00473B23"/>
    <w:rsid w:val="00474238"/>
    <w:rsid w:val="00474C1B"/>
    <w:rsid w:val="00474C2C"/>
    <w:rsid w:val="00475BCD"/>
    <w:rsid w:val="00475C8B"/>
    <w:rsid w:val="00475E22"/>
    <w:rsid w:val="0047634B"/>
    <w:rsid w:val="004808BC"/>
    <w:rsid w:val="00480BDF"/>
    <w:rsid w:val="00480EE2"/>
    <w:rsid w:val="00481509"/>
    <w:rsid w:val="00481850"/>
    <w:rsid w:val="00481C59"/>
    <w:rsid w:val="00482245"/>
    <w:rsid w:val="00482AD2"/>
    <w:rsid w:val="00482E40"/>
    <w:rsid w:val="00483B82"/>
    <w:rsid w:val="00483E2A"/>
    <w:rsid w:val="00484169"/>
    <w:rsid w:val="00485062"/>
    <w:rsid w:val="0048693A"/>
    <w:rsid w:val="00486AF0"/>
    <w:rsid w:val="00486F18"/>
    <w:rsid w:val="004872A2"/>
    <w:rsid w:val="00490599"/>
    <w:rsid w:val="004906D5"/>
    <w:rsid w:val="00490AC9"/>
    <w:rsid w:val="00493103"/>
    <w:rsid w:val="004938E4"/>
    <w:rsid w:val="00493A54"/>
    <w:rsid w:val="00494062"/>
    <w:rsid w:val="0049469C"/>
    <w:rsid w:val="004948DD"/>
    <w:rsid w:val="00495774"/>
    <w:rsid w:val="004958C0"/>
    <w:rsid w:val="0049790A"/>
    <w:rsid w:val="004A047F"/>
    <w:rsid w:val="004A0B21"/>
    <w:rsid w:val="004A0EF4"/>
    <w:rsid w:val="004A10C3"/>
    <w:rsid w:val="004A120D"/>
    <w:rsid w:val="004A12B9"/>
    <w:rsid w:val="004A18B9"/>
    <w:rsid w:val="004A36C4"/>
    <w:rsid w:val="004A3DC3"/>
    <w:rsid w:val="004A4170"/>
    <w:rsid w:val="004A705E"/>
    <w:rsid w:val="004A7EDB"/>
    <w:rsid w:val="004B0695"/>
    <w:rsid w:val="004B0A42"/>
    <w:rsid w:val="004B1180"/>
    <w:rsid w:val="004B2492"/>
    <w:rsid w:val="004B29A1"/>
    <w:rsid w:val="004B3127"/>
    <w:rsid w:val="004B3828"/>
    <w:rsid w:val="004B3908"/>
    <w:rsid w:val="004B4155"/>
    <w:rsid w:val="004B4471"/>
    <w:rsid w:val="004B4843"/>
    <w:rsid w:val="004B498B"/>
    <w:rsid w:val="004B4FA9"/>
    <w:rsid w:val="004B55A1"/>
    <w:rsid w:val="004B5C8B"/>
    <w:rsid w:val="004B5E6D"/>
    <w:rsid w:val="004B6B07"/>
    <w:rsid w:val="004B7902"/>
    <w:rsid w:val="004B7A19"/>
    <w:rsid w:val="004C049A"/>
    <w:rsid w:val="004C0999"/>
    <w:rsid w:val="004C0DE3"/>
    <w:rsid w:val="004C1573"/>
    <w:rsid w:val="004C1A1B"/>
    <w:rsid w:val="004C1DDA"/>
    <w:rsid w:val="004C3657"/>
    <w:rsid w:val="004C40A2"/>
    <w:rsid w:val="004C4EA5"/>
    <w:rsid w:val="004C5439"/>
    <w:rsid w:val="004C5E97"/>
    <w:rsid w:val="004C7A00"/>
    <w:rsid w:val="004D0389"/>
    <w:rsid w:val="004D117D"/>
    <w:rsid w:val="004D1D99"/>
    <w:rsid w:val="004D2B6E"/>
    <w:rsid w:val="004D329C"/>
    <w:rsid w:val="004D44D9"/>
    <w:rsid w:val="004D468B"/>
    <w:rsid w:val="004D536B"/>
    <w:rsid w:val="004D559A"/>
    <w:rsid w:val="004D5710"/>
    <w:rsid w:val="004D5FB7"/>
    <w:rsid w:val="004D63E7"/>
    <w:rsid w:val="004D77CA"/>
    <w:rsid w:val="004E0457"/>
    <w:rsid w:val="004E0925"/>
    <w:rsid w:val="004E0A34"/>
    <w:rsid w:val="004E15B6"/>
    <w:rsid w:val="004E17B4"/>
    <w:rsid w:val="004E3175"/>
    <w:rsid w:val="004E36F9"/>
    <w:rsid w:val="004E469B"/>
    <w:rsid w:val="004E5850"/>
    <w:rsid w:val="004E67F0"/>
    <w:rsid w:val="004E6DB8"/>
    <w:rsid w:val="004E7246"/>
    <w:rsid w:val="004E7984"/>
    <w:rsid w:val="004E7A84"/>
    <w:rsid w:val="004F1E89"/>
    <w:rsid w:val="004F2326"/>
    <w:rsid w:val="004F26AC"/>
    <w:rsid w:val="004F3608"/>
    <w:rsid w:val="004F4066"/>
    <w:rsid w:val="004F4634"/>
    <w:rsid w:val="004F5D84"/>
    <w:rsid w:val="004F5DF6"/>
    <w:rsid w:val="004F5E53"/>
    <w:rsid w:val="004F792F"/>
    <w:rsid w:val="004F7E6C"/>
    <w:rsid w:val="005009FF"/>
    <w:rsid w:val="00500EBB"/>
    <w:rsid w:val="005013AB"/>
    <w:rsid w:val="00501485"/>
    <w:rsid w:val="00501B45"/>
    <w:rsid w:val="00501D31"/>
    <w:rsid w:val="00502885"/>
    <w:rsid w:val="0050300C"/>
    <w:rsid w:val="0050315A"/>
    <w:rsid w:val="00504F5B"/>
    <w:rsid w:val="00504FA6"/>
    <w:rsid w:val="00505205"/>
    <w:rsid w:val="00506159"/>
    <w:rsid w:val="00506F16"/>
    <w:rsid w:val="00507076"/>
    <w:rsid w:val="00507087"/>
    <w:rsid w:val="00507709"/>
    <w:rsid w:val="00510839"/>
    <w:rsid w:val="00510E20"/>
    <w:rsid w:val="005111F9"/>
    <w:rsid w:val="005116A6"/>
    <w:rsid w:val="0051172F"/>
    <w:rsid w:val="00511809"/>
    <w:rsid w:val="00512706"/>
    <w:rsid w:val="00512D9F"/>
    <w:rsid w:val="00513400"/>
    <w:rsid w:val="00513C32"/>
    <w:rsid w:val="00513C4D"/>
    <w:rsid w:val="0051420A"/>
    <w:rsid w:val="00514766"/>
    <w:rsid w:val="005147EC"/>
    <w:rsid w:val="00514849"/>
    <w:rsid w:val="0051588A"/>
    <w:rsid w:val="005162C8"/>
    <w:rsid w:val="005166F4"/>
    <w:rsid w:val="00517764"/>
    <w:rsid w:val="00517DCF"/>
    <w:rsid w:val="0052019D"/>
    <w:rsid w:val="00520924"/>
    <w:rsid w:val="00522373"/>
    <w:rsid w:val="00523088"/>
    <w:rsid w:val="00523704"/>
    <w:rsid w:val="00524246"/>
    <w:rsid w:val="0052534B"/>
    <w:rsid w:val="00525526"/>
    <w:rsid w:val="00525998"/>
    <w:rsid w:val="00526465"/>
    <w:rsid w:val="0052650C"/>
    <w:rsid w:val="00526813"/>
    <w:rsid w:val="00526D8E"/>
    <w:rsid w:val="00526E43"/>
    <w:rsid w:val="00526E84"/>
    <w:rsid w:val="00527696"/>
    <w:rsid w:val="005302C3"/>
    <w:rsid w:val="00530410"/>
    <w:rsid w:val="00531037"/>
    <w:rsid w:val="0053196F"/>
    <w:rsid w:val="00531FD6"/>
    <w:rsid w:val="005331C9"/>
    <w:rsid w:val="005338B4"/>
    <w:rsid w:val="00534040"/>
    <w:rsid w:val="00534A93"/>
    <w:rsid w:val="00534D45"/>
    <w:rsid w:val="00534FEA"/>
    <w:rsid w:val="005363DB"/>
    <w:rsid w:val="00536BF6"/>
    <w:rsid w:val="005376B3"/>
    <w:rsid w:val="00540B4F"/>
    <w:rsid w:val="00540D95"/>
    <w:rsid w:val="00540DE6"/>
    <w:rsid w:val="00541298"/>
    <w:rsid w:val="00542533"/>
    <w:rsid w:val="00542F58"/>
    <w:rsid w:val="00543201"/>
    <w:rsid w:val="005434D0"/>
    <w:rsid w:val="0054398C"/>
    <w:rsid w:val="0054523C"/>
    <w:rsid w:val="005453F0"/>
    <w:rsid w:val="0054574F"/>
    <w:rsid w:val="00545A47"/>
    <w:rsid w:val="00545DC6"/>
    <w:rsid w:val="00546164"/>
    <w:rsid w:val="00546BED"/>
    <w:rsid w:val="00546F2E"/>
    <w:rsid w:val="0054759E"/>
    <w:rsid w:val="00547D13"/>
    <w:rsid w:val="0055007E"/>
    <w:rsid w:val="0055031C"/>
    <w:rsid w:val="0055170E"/>
    <w:rsid w:val="00551E1D"/>
    <w:rsid w:val="00552350"/>
    <w:rsid w:val="00555B8C"/>
    <w:rsid w:val="00555CC7"/>
    <w:rsid w:val="0055629A"/>
    <w:rsid w:val="00557410"/>
    <w:rsid w:val="005611A9"/>
    <w:rsid w:val="005616BE"/>
    <w:rsid w:val="00562415"/>
    <w:rsid w:val="00562647"/>
    <w:rsid w:val="0056457D"/>
    <w:rsid w:val="00564D00"/>
    <w:rsid w:val="00564F2D"/>
    <w:rsid w:val="005654E3"/>
    <w:rsid w:val="005668C1"/>
    <w:rsid w:val="00566DB8"/>
    <w:rsid w:val="00567591"/>
    <w:rsid w:val="00567777"/>
    <w:rsid w:val="00570A9D"/>
    <w:rsid w:val="00570B6E"/>
    <w:rsid w:val="005714EF"/>
    <w:rsid w:val="00571A42"/>
    <w:rsid w:val="005733A8"/>
    <w:rsid w:val="00573802"/>
    <w:rsid w:val="00574AB4"/>
    <w:rsid w:val="005751FC"/>
    <w:rsid w:val="005755A9"/>
    <w:rsid w:val="0057584C"/>
    <w:rsid w:val="00575993"/>
    <w:rsid w:val="0057688E"/>
    <w:rsid w:val="00576AF2"/>
    <w:rsid w:val="0058047E"/>
    <w:rsid w:val="00580F9C"/>
    <w:rsid w:val="0058212A"/>
    <w:rsid w:val="00582EEC"/>
    <w:rsid w:val="005843D5"/>
    <w:rsid w:val="00585791"/>
    <w:rsid w:val="005858F6"/>
    <w:rsid w:val="00585D87"/>
    <w:rsid w:val="0058611E"/>
    <w:rsid w:val="005865B6"/>
    <w:rsid w:val="00587F39"/>
    <w:rsid w:val="005900A8"/>
    <w:rsid w:val="00590390"/>
    <w:rsid w:val="005907B2"/>
    <w:rsid w:val="005907DB"/>
    <w:rsid w:val="00590807"/>
    <w:rsid w:val="005916ED"/>
    <w:rsid w:val="00591C9D"/>
    <w:rsid w:val="00594B44"/>
    <w:rsid w:val="00596046"/>
    <w:rsid w:val="00596073"/>
    <w:rsid w:val="00596755"/>
    <w:rsid w:val="00596806"/>
    <w:rsid w:val="00597091"/>
    <w:rsid w:val="005977DE"/>
    <w:rsid w:val="005A1FF9"/>
    <w:rsid w:val="005A2596"/>
    <w:rsid w:val="005A2F52"/>
    <w:rsid w:val="005A4550"/>
    <w:rsid w:val="005A48C4"/>
    <w:rsid w:val="005A58EA"/>
    <w:rsid w:val="005A6708"/>
    <w:rsid w:val="005A7087"/>
    <w:rsid w:val="005A7349"/>
    <w:rsid w:val="005A7670"/>
    <w:rsid w:val="005A7E7F"/>
    <w:rsid w:val="005A7EE4"/>
    <w:rsid w:val="005B068D"/>
    <w:rsid w:val="005B1BB5"/>
    <w:rsid w:val="005B30D6"/>
    <w:rsid w:val="005B3AD5"/>
    <w:rsid w:val="005B44E5"/>
    <w:rsid w:val="005B4759"/>
    <w:rsid w:val="005B4761"/>
    <w:rsid w:val="005B4DB9"/>
    <w:rsid w:val="005B525C"/>
    <w:rsid w:val="005B53F1"/>
    <w:rsid w:val="005B56B1"/>
    <w:rsid w:val="005B5803"/>
    <w:rsid w:val="005B5E2A"/>
    <w:rsid w:val="005B6DD2"/>
    <w:rsid w:val="005B721C"/>
    <w:rsid w:val="005B764D"/>
    <w:rsid w:val="005C173B"/>
    <w:rsid w:val="005C3A64"/>
    <w:rsid w:val="005C3EAD"/>
    <w:rsid w:val="005C4C64"/>
    <w:rsid w:val="005C4EA7"/>
    <w:rsid w:val="005C6917"/>
    <w:rsid w:val="005C70BC"/>
    <w:rsid w:val="005C7920"/>
    <w:rsid w:val="005C7FAA"/>
    <w:rsid w:val="005D0FEB"/>
    <w:rsid w:val="005D1E99"/>
    <w:rsid w:val="005D24E8"/>
    <w:rsid w:val="005D26D6"/>
    <w:rsid w:val="005D28DC"/>
    <w:rsid w:val="005D29D5"/>
    <w:rsid w:val="005D30E8"/>
    <w:rsid w:val="005D3114"/>
    <w:rsid w:val="005D43BC"/>
    <w:rsid w:val="005D463D"/>
    <w:rsid w:val="005D48BB"/>
    <w:rsid w:val="005D58C5"/>
    <w:rsid w:val="005D5C56"/>
    <w:rsid w:val="005D6982"/>
    <w:rsid w:val="005D7BBC"/>
    <w:rsid w:val="005E0117"/>
    <w:rsid w:val="005E1DFB"/>
    <w:rsid w:val="005E230A"/>
    <w:rsid w:val="005E2496"/>
    <w:rsid w:val="005E274B"/>
    <w:rsid w:val="005E296D"/>
    <w:rsid w:val="005E4351"/>
    <w:rsid w:val="005E4655"/>
    <w:rsid w:val="005E4767"/>
    <w:rsid w:val="005E482F"/>
    <w:rsid w:val="005E4D95"/>
    <w:rsid w:val="005E5238"/>
    <w:rsid w:val="005E5440"/>
    <w:rsid w:val="005E5FDC"/>
    <w:rsid w:val="005E6D57"/>
    <w:rsid w:val="005E75A2"/>
    <w:rsid w:val="005E76A0"/>
    <w:rsid w:val="005F0046"/>
    <w:rsid w:val="005F0126"/>
    <w:rsid w:val="005F01F3"/>
    <w:rsid w:val="005F0534"/>
    <w:rsid w:val="005F0A67"/>
    <w:rsid w:val="005F16A5"/>
    <w:rsid w:val="005F172C"/>
    <w:rsid w:val="005F1754"/>
    <w:rsid w:val="005F2A68"/>
    <w:rsid w:val="005F2C3F"/>
    <w:rsid w:val="005F4CDC"/>
    <w:rsid w:val="005F4EB2"/>
    <w:rsid w:val="005F7302"/>
    <w:rsid w:val="005F741E"/>
    <w:rsid w:val="005F745C"/>
    <w:rsid w:val="005F7E37"/>
    <w:rsid w:val="005F7E39"/>
    <w:rsid w:val="006001AF"/>
    <w:rsid w:val="00600ED3"/>
    <w:rsid w:val="00601447"/>
    <w:rsid w:val="00603086"/>
    <w:rsid w:val="00605FEF"/>
    <w:rsid w:val="00606191"/>
    <w:rsid w:val="00606991"/>
    <w:rsid w:val="006069EC"/>
    <w:rsid w:val="006076EA"/>
    <w:rsid w:val="00607D01"/>
    <w:rsid w:val="00610132"/>
    <w:rsid w:val="00610F42"/>
    <w:rsid w:val="00611EB2"/>
    <w:rsid w:val="006129D9"/>
    <w:rsid w:val="00612C0A"/>
    <w:rsid w:val="00613677"/>
    <w:rsid w:val="00613A40"/>
    <w:rsid w:val="00613CEC"/>
    <w:rsid w:val="0061419B"/>
    <w:rsid w:val="006146C5"/>
    <w:rsid w:val="006162A1"/>
    <w:rsid w:val="006165AB"/>
    <w:rsid w:val="0061772C"/>
    <w:rsid w:val="006237EA"/>
    <w:rsid w:val="00625246"/>
    <w:rsid w:val="0062535C"/>
    <w:rsid w:val="006254FA"/>
    <w:rsid w:val="0062568E"/>
    <w:rsid w:val="006263DC"/>
    <w:rsid w:val="006271BF"/>
    <w:rsid w:val="00627EDE"/>
    <w:rsid w:val="006302F9"/>
    <w:rsid w:val="00631551"/>
    <w:rsid w:val="0063163D"/>
    <w:rsid w:val="00631E34"/>
    <w:rsid w:val="00632712"/>
    <w:rsid w:val="00634140"/>
    <w:rsid w:val="006345B7"/>
    <w:rsid w:val="00634624"/>
    <w:rsid w:val="006347D7"/>
    <w:rsid w:val="00635045"/>
    <w:rsid w:val="006354DB"/>
    <w:rsid w:val="00636223"/>
    <w:rsid w:val="00636785"/>
    <w:rsid w:val="00636FD6"/>
    <w:rsid w:val="00637A17"/>
    <w:rsid w:val="0064030E"/>
    <w:rsid w:val="00640821"/>
    <w:rsid w:val="00640B9E"/>
    <w:rsid w:val="0064168E"/>
    <w:rsid w:val="00641CEB"/>
    <w:rsid w:val="00642403"/>
    <w:rsid w:val="00644AD2"/>
    <w:rsid w:val="006450AF"/>
    <w:rsid w:val="006451CE"/>
    <w:rsid w:val="006459B4"/>
    <w:rsid w:val="00647174"/>
    <w:rsid w:val="00647587"/>
    <w:rsid w:val="00650564"/>
    <w:rsid w:val="006505F2"/>
    <w:rsid w:val="0065087D"/>
    <w:rsid w:val="006511B3"/>
    <w:rsid w:val="0065188C"/>
    <w:rsid w:val="00651F36"/>
    <w:rsid w:val="00652D86"/>
    <w:rsid w:val="006533D7"/>
    <w:rsid w:val="006534C1"/>
    <w:rsid w:val="006537C3"/>
    <w:rsid w:val="0065594E"/>
    <w:rsid w:val="00655F78"/>
    <w:rsid w:val="00655FC7"/>
    <w:rsid w:val="006564E5"/>
    <w:rsid w:val="00656D6C"/>
    <w:rsid w:val="00656DF2"/>
    <w:rsid w:val="006578E2"/>
    <w:rsid w:val="006603D1"/>
    <w:rsid w:val="00661731"/>
    <w:rsid w:val="00661A25"/>
    <w:rsid w:val="00661B4F"/>
    <w:rsid w:val="00661FF1"/>
    <w:rsid w:val="006620D8"/>
    <w:rsid w:val="006627C6"/>
    <w:rsid w:val="00662895"/>
    <w:rsid w:val="00662CBD"/>
    <w:rsid w:val="00663BA8"/>
    <w:rsid w:val="00663E42"/>
    <w:rsid w:val="00666F22"/>
    <w:rsid w:val="00667E48"/>
    <w:rsid w:val="00670A3D"/>
    <w:rsid w:val="006716ED"/>
    <w:rsid w:val="006717CD"/>
    <w:rsid w:val="00673182"/>
    <w:rsid w:val="006732EA"/>
    <w:rsid w:val="0067381C"/>
    <w:rsid w:val="00674022"/>
    <w:rsid w:val="00674E0F"/>
    <w:rsid w:val="0067632C"/>
    <w:rsid w:val="00676C2F"/>
    <w:rsid w:val="0067726D"/>
    <w:rsid w:val="006774A9"/>
    <w:rsid w:val="006806D4"/>
    <w:rsid w:val="0068075A"/>
    <w:rsid w:val="00680E08"/>
    <w:rsid w:val="00681583"/>
    <w:rsid w:val="006819E0"/>
    <w:rsid w:val="00681FAA"/>
    <w:rsid w:val="00683952"/>
    <w:rsid w:val="00683CB2"/>
    <w:rsid w:val="006841CA"/>
    <w:rsid w:val="00684372"/>
    <w:rsid w:val="00685310"/>
    <w:rsid w:val="00685E97"/>
    <w:rsid w:val="006860FA"/>
    <w:rsid w:val="006869D6"/>
    <w:rsid w:val="00686F80"/>
    <w:rsid w:val="00687842"/>
    <w:rsid w:val="00690346"/>
    <w:rsid w:val="00690C64"/>
    <w:rsid w:val="00690CC7"/>
    <w:rsid w:val="0069214F"/>
    <w:rsid w:val="00692877"/>
    <w:rsid w:val="00692B92"/>
    <w:rsid w:val="00693032"/>
    <w:rsid w:val="00693370"/>
    <w:rsid w:val="0069362A"/>
    <w:rsid w:val="0069479C"/>
    <w:rsid w:val="00694B5D"/>
    <w:rsid w:val="00694BD6"/>
    <w:rsid w:val="006963DB"/>
    <w:rsid w:val="006972D0"/>
    <w:rsid w:val="00697451"/>
    <w:rsid w:val="00697EEF"/>
    <w:rsid w:val="00697EFA"/>
    <w:rsid w:val="006A0359"/>
    <w:rsid w:val="006A1B41"/>
    <w:rsid w:val="006A2328"/>
    <w:rsid w:val="006A506B"/>
    <w:rsid w:val="006A5F72"/>
    <w:rsid w:val="006A6418"/>
    <w:rsid w:val="006A6514"/>
    <w:rsid w:val="006A7939"/>
    <w:rsid w:val="006A7D38"/>
    <w:rsid w:val="006B18B7"/>
    <w:rsid w:val="006B1B33"/>
    <w:rsid w:val="006B275C"/>
    <w:rsid w:val="006B3745"/>
    <w:rsid w:val="006B3D49"/>
    <w:rsid w:val="006B457D"/>
    <w:rsid w:val="006B4993"/>
    <w:rsid w:val="006B70A8"/>
    <w:rsid w:val="006B7273"/>
    <w:rsid w:val="006C07DB"/>
    <w:rsid w:val="006C0BD1"/>
    <w:rsid w:val="006C159F"/>
    <w:rsid w:val="006C1751"/>
    <w:rsid w:val="006C22E2"/>
    <w:rsid w:val="006C2791"/>
    <w:rsid w:val="006C3E06"/>
    <w:rsid w:val="006C4972"/>
    <w:rsid w:val="006C4F38"/>
    <w:rsid w:val="006C58BE"/>
    <w:rsid w:val="006C6402"/>
    <w:rsid w:val="006C6580"/>
    <w:rsid w:val="006C6A93"/>
    <w:rsid w:val="006C6BD3"/>
    <w:rsid w:val="006C6D89"/>
    <w:rsid w:val="006C7523"/>
    <w:rsid w:val="006D0892"/>
    <w:rsid w:val="006D2367"/>
    <w:rsid w:val="006D25D2"/>
    <w:rsid w:val="006D25D4"/>
    <w:rsid w:val="006D2845"/>
    <w:rsid w:val="006D288B"/>
    <w:rsid w:val="006D320F"/>
    <w:rsid w:val="006D4138"/>
    <w:rsid w:val="006D6B7E"/>
    <w:rsid w:val="006D6F80"/>
    <w:rsid w:val="006D71FD"/>
    <w:rsid w:val="006D7C4A"/>
    <w:rsid w:val="006D7CC7"/>
    <w:rsid w:val="006E0F7B"/>
    <w:rsid w:val="006E10A9"/>
    <w:rsid w:val="006E15DC"/>
    <w:rsid w:val="006E2DAA"/>
    <w:rsid w:val="006E5164"/>
    <w:rsid w:val="006E65A6"/>
    <w:rsid w:val="006E76D4"/>
    <w:rsid w:val="006E78EF"/>
    <w:rsid w:val="006F1A80"/>
    <w:rsid w:val="006F1E36"/>
    <w:rsid w:val="006F2395"/>
    <w:rsid w:val="006F2823"/>
    <w:rsid w:val="006F33E2"/>
    <w:rsid w:val="006F3C5B"/>
    <w:rsid w:val="006F3D41"/>
    <w:rsid w:val="006F41CC"/>
    <w:rsid w:val="006F433A"/>
    <w:rsid w:val="006F4EBB"/>
    <w:rsid w:val="006F54C8"/>
    <w:rsid w:val="006F55AB"/>
    <w:rsid w:val="006F624E"/>
    <w:rsid w:val="006F6518"/>
    <w:rsid w:val="006F682E"/>
    <w:rsid w:val="006F6890"/>
    <w:rsid w:val="00700FDC"/>
    <w:rsid w:val="00701F5D"/>
    <w:rsid w:val="0070217E"/>
    <w:rsid w:val="007032CC"/>
    <w:rsid w:val="00703BF2"/>
    <w:rsid w:val="007042E7"/>
    <w:rsid w:val="00704388"/>
    <w:rsid w:val="00704F18"/>
    <w:rsid w:val="007058E3"/>
    <w:rsid w:val="00705C5F"/>
    <w:rsid w:val="00706232"/>
    <w:rsid w:val="00707CF2"/>
    <w:rsid w:val="00710372"/>
    <w:rsid w:val="007106A9"/>
    <w:rsid w:val="00710803"/>
    <w:rsid w:val="0071092C"/>
    <w:rsid w:val="00710B1E"/>
    <w:rsid w:val="007116EC"/>
    <w:rsid w:val="00711DD4"/>
    <w:rsid w:val="00712417"/>
    <w:rsid w:val="00712E3D"/>
    <w:rsid w:val="007134C0"/>
    <w:rsid w:val="007136F1"/>
    <w:rsid w:val="00713B30"/>
    <w:rsid w:val="007142B3"/>
    <w:rsid w:val="00714765"/>
    <w:rsid w:val="0071529C"/>
    <w:rsid w:val="007158FA"/>
    <w:rsid w:val="00716472"/>
    <w:rsid w:val="00716EE6"/>
    <w:rsid w:val="007175A4"/>
    <w:rsid w:val="007179E1"/>
    <w:rsid w:val="007201A0"/>
    <w:rsid w:val="00720384"/>
    <w:rsid w:val="0072056C"/>
    <w:rsid w:val="007205C9"/>
    <w:rsid w:val="007206FD"/>
    <w:rsid w:val="00723BBB"/>
    <w:rsid w:val="00724C23"/>
    <w:rsid w:val="00724CA8"/>
    <w:rsid w:val="00724DF2"/>
    <w:rsid w:val="007254E7"/>
    <w:rsid w:val="00727128"/>
    <w:rsid w:val="00727DCA"/>
    <w:rsid w:val="00727EF7"/>
    <w:rsid w:val="00730AEA"/>
    <w:rsid w:val="00730B09"/>
    <w:rsid w:val="00732A8B"/>
    <w:rsid w:val="007347C1"/>
    <w:rsid w:val="0073588C"/>
    <w:rsid w:val="0073596D"/>
    <w:rsid w:val="00735E7B"/>
    <w:rsid w:val="00735ED8"/>
    <w:rsid w:val="00736A56"/>
    <w:rsid w:val="007375E2"/>
    <w:rsid w:val="00737675"/>
    <w:rsid w:val="00737AAE"/>
    <w:rsid w:val="0074022B"/>
    <w:rsid w:val="0074052B"/>
    <w:rsid w:val="007429A0"/>
    <w:rsid w:val="00743143"/>
    <w:rsid w:val="00744097"/>
    <w:rsid w:val="007441C3"/>
    <w:rsid w:val="007448BD"/>
    <w:rsid w:val="00744FE1"/>
    <w:rsid w:val="0074581E"/>
    <w:rsid w:val="00746E36"/>
    <w:rsid w:val="007470D1"/>
    <w:rsid w:val="0074711B"/>
    <w:rsid w:val="007471AF"/>
    <w:rsid w:val="00750487"/>
    <w:rsid w:val="0075094B"/>
    <w:rsid w:val="00750BA1"/>
    <w:rsid w:val="007518DB"/>
    <w:rsid w:val="00751ABF"/>
    <w:rsid w:val="00751F70"/>
    <w:rsid w:val="0075298E"/>
    <w:rsid w:val="007535EF"/>
    <w:rsid w:val="00753FD1"/>
    <w:rsid w:val="007540FA"/>
    <w:rsid w:val="007574C7"/>
    <w:rsid w:val="007603C8"/>
    <w:rsid w:val="00760586"/>
    <w:rsid w:val="0076081A"/>
    <w:rsid w:val="00761090"/>
    <w:rsid w:val="007612DC"/>
    <w:rsid w:val="0076233C"/>
    <w:rsid w:val="00763564"/>
    <w:rsid w:val="00763E01"/>
    <w:rsid w:val="00764473"/>
    <w:rsid w:val="007645BD"/>
    <w:rsid w:val="007652A8"/>
    <w:rsid w:val="007667A1"/>
    <w:rsid w:val="00766C78"/>
    <w:rsid w:val="00767899"/>
    <w:rsid w:val="0076792A"/>
    <w:rsid w:val="007714F0"/>
    <w:rsid w:val="00771870"/>
    <w:rsid w:val="00772006"/>
    <w:rsid w:val="00772EB4"/>
    <w:rsid w:val="00773278"/>
    <w:rsid w:val="00773406"/>
    <w:rsid w:val="00774106"/>
    <w:rsid w:val="007743C2"/>
    <w:rsid w:val="007753DB"/>
    <w:rsid w:val="00775D5A"/>
    <w:rsid w:val="00776251"/>
    <w:rsid w:val="0077767E"/>
    <w:rsid w:val="007779BA"/>
    <w:rsid w:val="007803FD"/>
    <w:rsid w:val="007810F5"/>
    <w:rsid w:val="007822B7"/>
    <w:rsid w:val="0078240D"/>
    <w:rsid w:val="00782BE8"/>
    <w:rsid w:val="007833A0"/>
    <w:rsid w:val="00783716"/>
    <w:rsid w:val="0078404B"/>
    <w:rsid w:val="007842DE"/>
    <w:rsid w:val="0078441B"/>
    <w:rsid w:val="007848A5"/>
    <w:rsid w:val="00784A5F"/>
    <w:rsid w:val="00784AE9"/>
    <w:rsid w:val="00784E06"/>
    <w:rsid w:val="007852B3"/>
    <w:rsid w:val="00785432"/>
    <w:rsid w:val="007866AC"/>
    <w:rsid w:val="00786836"/>
    <w:rsid w:val="00790657"/>
    <w:rsid w:val="0079071E"/>
    <w:rsid w:val="00792DDB"/>
    <w:rsid w:val="00794DB1"/>
    <w:rsid w:val="00795156"/>
    <w:rsid w:val="00795470"/>
    <w:rsid w:val="0079603E"/>
    <w:rsid w:val="00796C71"/>
    <w:rsid w:val="00797235"/>
    <w:rsid w:val="007976B6"/>
    <w:rsid w:val="00797E94"/>
    <w:rsid w:val="00797EA1"/>
    <w:rsid w:val="007A0077"/>
    <w:rsid w:val="007A0869"/>
    <w:rsid w:val="007A1169"/>
    <w:rsid w:val="007A1A06"/>
    <w:rsid w:val="007A256A"/>
    <w:rsid w:val="007A28F5"/>
    <w:rsid w:val="007A392B"/>
    <w:rsid w:val="007A5E41"/>
    <w:rsid w:val="007A7D06"/>
    <w:rsid w:val="007B003C"/>
    <w:rsid w:val="007B0379"/>
    <w:rsid w:val="007B1D32"/>
    <w:rsid w:val="007B2162"/>
    <w:rsid w:val="007B3B43"/>
    <w:rsid w:val="007B3E38"/>
    <w:rsid w:val="007B58E1"/>
    <w:rsid w:val="007B5DA5"/>
    <w:rsid w:val="007B6931"/>
    <w:rsid w:val="007B6F25"/>
    <w:rsid w:val="007B7074"/>
    <w:rsid w:val="007B7B41"/>
    <w:rsid w:val="007B7EBD"/>
    <w:rsid w:val="007C0295"/>
    <w:rsid w:val="007C061A"/>
    <w:rsid w:val="007C0E20"/>
    <w:rsid w:val="007C101F"/>
    <w:rsid w:val="007C16F8"/>
    <w:rsid w:val="007C1EE5"/>
    <w:rsid w:val="007C3396"/>
    <w:rsid w:val="007C349C"/>
    <w:rsid w:val="007C39E4"/>
    <w:rsid w:val="007C3CAE"/>
    <w:rsid w:val="007C40F8"/>
    <w:rsid w:val="007C44D5"/>
    <w:rsid w:val="007C49D8"/>
    <w:rsid w:val="007C4C6B"/>
    <w:rsid w:val="007C4F5F"/>
    <w:rsid w:val="007C5EA2"/>
    <w:rsid w:val="007C6016"/>
    <w:rsid w:val="007C6C92"/>
    <w:rsid w:val="007C728D"/>
    <w:rsid w:val="007C7BBE"/>
    <w:rsid w:val="007D003A"/>
    <w:rsid w:val="007D111D"/>
    <w:rsid w:val="007D1780"/>
    <w:rsid w:val="007D1A93"/>
    <w:rsid w:val="007D294A"/>
    <w:rsid w:val="007D2B3A"/>
    <w:rsid w:val="007D2B60"/>
    <w:rsid w:val="007D2CD8"/>
    <w:rsid w:val="007D2F60"/>
    <w:rsid w:val="007D3DD7"/>
    <w:rsid w:val="007D4875"/>
    <w:rsid w:val="007D4DE3"/>
    <w:rsid w:val="007D5982"/>
    <w:rsid w:val="007D741B"/>
    <w:rsid w:val="007D7B19"/>
    <w:rsid w:val="007E07CE"/>
    <w:rsid w:val="007E0FF7"/>
    <w:rsid w:val="007E12EB"/>
    <w:rsid w:val="007E1C1C"/>
    <w:rsid w:val="007E1E50"/>
    <w:rsid w:val="007E2481"/>
    <w:rsid w:val="007E27BE"/>
    <w:rsid w:val="007E2A40"/>
    <w:rsid w:val="007E2EFE"/>
    <w:rsid w:val="007E3700"/>
    <w:rsid w:val="007E4A23"/>
    <w:rsid w:val="007E4E6B"/>
    <w:rsid w:val="007E5374"/>
    <w:rsid w:val="007E61B2"/>
    <w:rsid w:val="007E62FE"/>
    <w:rsid w:val="007E70B9"/>
    <w:rsid w:val="007E7546"/>
    <w:rsid w:val="007E766C"/>
    <w:rsid w:val="007E7A6B"/>
    <w:rsid w:val="007F0089"/>
    <w:rsid w:val="007F03DB"/>
    <w:rsid w:val="007F0413"/>
    <w:rsid w:val="007F10AC"/>
    <w:rsid w:val="007F12F5"/>
    <w:rsid w:val="007F18F5"/>
    <w:rsid w:val="007F22A7"/>
    <w:rsid w:val="007F2AEB"/>
    <w:rsid w:val="007F32E8"/>
    <w:rsid w:val="007F3447"/>
    <w:rsid w:val="007F4831"/>
    <w:rsid w:val="007F5109"/>
    <w:rsid w:val="007F64EE"/>
    <w:rsid w:val="007F6603"/>
    <w:rsid w:val="007F6A17"/>
    <w:rsid w:val="007F6C79"/>
    <w:rsid w:val="007F7729"/>
    <w:rsid w:val="00800801"/>
    <w:rsid w:val="00800EB1"/>
    <w:rsid w:val="00800EE3"/>
    <w:rsid w:val="00801140"/>
    <w:rsid w:val="00801164"/>
    <w:rsid w:val="00801630"/>
    <w:rsid w:val="00802806"/>
    <w:rsid w:val="00803E0B"/>
    <w:rsid w:val="008047E4"/>
    <w:rsid w:val="00804ADF"/>
    <w:rsid w:val="00804C95"/>
    <w:rsid w:val="00805458"/>
    <w:rsid w:val="00805564"/>
    <w:rsid w:val="00805C51"/>
    <w:rsid w:val="00806368"/>
    <w:rsid w:val="0080661E"/>
    <w:rsid w:val="008069C6"/>
    <w:rsid w:val="008073B1"/>
    <w:rsid w:val="00807B88"/>
    <w:rsid w:val="008102A1"/>
    <w:rsid w:val="0081298A"/>
    <w:rsid w:val="00815C90"/>
    <w:rsid w:val="00815FE5"/>
    <w:rsid w:val="008164A6"/>
    <w:rsid w:val="0081651D"/>
    <w:rsid w:val="00816727"/>
    <w:rsid w:val="00816981"/>
    <w:rsid w:val="00816D27"/>
    <w:rsid w:val="00820F7A"/>
    <w:rsid w:val="008225FA"/>
    <w:rsid w:val="00822AFD"/>
    <w:rsid w:val="00823031"/>
    <w:rsid w:val="008230CD"/>
    <w:rsid w:val="0082366F"/>
    <w:rsid w:val="008236ED"/>
    <w:rsid w:val="00823D63"/>
    <w:rsid w:val="00823F80"/>
    <w:rsid w:val="00824E4A"/>
    <w:rsid w:val="0082570D"/>
    <w:rsid w:val="00825B07"/>
    <w:rsid w:val="00827A45"/>
    <w:rsid w:val="00827DB5"/>
    <w:rsid w:val="008315B6"/>
    <w:rsid w:val="0083277A"/>
    <w:rsid w:val="00833132"/>
    <w:rsid w:val="00833579"/>
    <w:rsid w:val="008338F5"/>
    <w:rsid w:val="00833E51"/>
    <w:rsid w:val="00834FE0"/>
    <w:rsid w:val="00835878"/>
    <w:rsid w:val="00841DCC"/>
    <w:rsid w:val="008424C6"/>
    <w:rsid w:val="00842918"/>
    <w:rsid w:val="00842B0A"/>
    <w:rsid w:val="0084334A"/>
    <w:rsid w:val="00843446"/>
    <w:rsid w:val="0084369D"/>
    <w:rsid w:val="00843BB7"/>
    <w:rsid w:val="0084644C"/>
    <w:rsid w:val="00846B74"/>
    <w:rsid w:val="00850312"/>
    <w:rsid w:val="00851123"/>
    <w:rsid w:val="0085155F"/>
    <w:rsid w:val="00851D0B"/>
    <w:rsid w:val="00852C2C"/>
    <w:rsid w:val="00852DFA"/>
    <w:rsid w:val="0085349C"/>
    <w:rsid w:val="008539A2"/>
    <w:rsid w:val="00853F2E"/>
    <w:rsid w:val="00854B20"/>
    <w:rsid w:val="00855132"/>
    <w:rsid w:val="0085532A"/>
    <w:rsid w:val="008575B8"/>
    <w:rsid w:val="00857E04"/>
    <w:rsid w:val="00860CA0"/>
    <w:rsid w:val="008613DC"/>
    <w:rsid w:val="00861DCA"/>
    <w:rsid w:val="008623EE"/>
    <w:rsid w:val="00862C57"/>
    <w:rsid w:val="00863364"/>
    <w:rsid w:val="008635FA"/>
    <w:rsid w:val="00864309"/>
    <w:rsid w:val="00864878"/>
    <w:rsid w:val="00865149"/>
    <w:rsid w:val="00865CAC"/>
    <w:rsid w:val="0086665A"/>
    <w:rsid w:val="00867CB1"/>
    <w:rsid w:val="00867E36"/>
    <w:rsid w:val="00870C65"/>
    <w:rsid w:val="00871255"/>
    <w:rsid w:val="00871678"/>
    <w:rsid w:val="00872671"/>
    <w:rsid w:val="00872965"/>
    <w:rsid w:val="00872D9B"/>
    <w:rsid w:val="0087358B"/>
    <w:rsid w:val="008753D1"/>
    <w:rsid w:val="00876B65"/>
    <w:rsid w:val="00880050"/>
    <w:rsid w:val="0088095F"/>
    <w:rsid w:val="00881211"/>
    <w:rsid w:val="00881849"/>
    <w:rsid w:val="00882D1D"/>
    <w:rsid w:val="0088360C"/>
    <w:rsid w:val="008838D6"/>
    <w:rsid w:val="00883A51"/>
    <w:rsid w:val="00883F07"/>
    <w:rsid w:val="00884018"/>
    <w:rsid w:val="00884FB6"/>
    <w:rsid w:val="00885259"/>
    <w:rsid w:val="00885601"/>
    <w:rsid w:val="00885D7A"/>
    <w:rsid w:val="00886477"/>
    <w:rsid w:val="00886D30"/>
    <w:rsid w:val="00886FCF"/>
    <w:rsid w:val="008877C4"/>
    <w:rsid w:val="008877E9"/>
    <w:rsid w:val="00887E40"/>
    <w:rsid w:val="00887F57"/>
    <w:rsid w:val="008905D6"/>
    <w:rsid w:val="00890638"/>
    <w:rsid w:val="00893B18"/>
    <w:rsid w:val="00893B9F"/>
    <w:rsid w:val="00896599"/>
    <w:rsid w:val="008971BF"/>
    <w:rsid w:val="00897F7E"/>
    <w:rsid w:val="008A06A0"/>
    <w:rsid w:val="008A1190"/>
    <w:rsid w:val="008A14D1"/>
    <w:rsid w:val="008A1B2B"/>
    <w:rsid w:val="008A1CE7"/>
    <w:rsid w:val="008A2389"/>
    <w:rsid w:val="008A25B5"/>
    <w:rsid w:val="008A29A3"/>
    <w:rsid w:val="008A2F60"/>
    <w:rsid w:val="008A3048"/>
    <w:rsid w:val="008A483E"/>
    <w:rsid w:val="008A4CD7"/>
    <w:rsid w:val="008A4D32"/>
    <w:rsid w:val="008A5B8B"/>
    <w:rsid w:val="008A5F17"/>
    <w:rsid w:val="008A6CDD"/>
    <w:rsid w:val="008B011B"/>
    <w:rsid w:val="008B0C6D"/>
    <w:rsid w:val="008B1B9D"/>
    <w:rsid w:val="008B2FE7"/>
    <w:rsid w:val="008B3A12"/>
    <w:rsid w:val="008B3DF9"/>
    <w:rsid w:val="008B5E52"/>
    <w:rsid w:val="008B6461"/>
    <w:rsid w:val="008B6C2C"/>
    <w:rsid w:val="008B7509"/>
    <w:rsid w:val="008B755C"/>
    <w:rsid w:val="008B766D"/>
    <w:rsid w:val="008C00D8"/>
    <w:rsid w:val="008C0743"/>
    <w:rsid w:val="008C0B4D"/>
    <w:rsid w:val="008C0E64"/>
    <w:rsid w:val="008C1F0B"/>
    <w:rsid w:val="008C2C7D"/>
    <w:rsid w:val="008C2D67"/>
    <w:rsid w:val="008C337F"/>
    <w:rsid w:val="008C4CD3"/>
    <w:rsid w:val="008C6031"/>
    <w:rsid w:val="008C721A"/>
    <w:rsid w:val="008D1126"/>
    <w:rsid w:val="008D11C6"/>
    <w:rsid w:val="008D1993"/>
    <w:rsid w:val="008D1DD7"/>
    <w:rsid w:val="008D2233"/>
    <w:rsid w:val="008D2AD0"/>
    <w:rsid w:val="008D3177"/>
    <w:rsid w:val="008D329C"/>
    <w:rsid w:val="008D379A"/>
    <w:rsid w:val="008D45C9"/>
    <w:rsid w:val="008D46FE"/>
    <w:rsid w:val="008D4A41"/>
    <w:rsid w:val="008D5265"/>
    <w:rsid w:val="008D5557"/>
    <w:rsid w:val="008D5671"/>
    <w:rsid w:val="008D5A74"/>
    <w:rsid w:val="008D5B4E"/>
    <w:rsid w:val="008D7223"/>
    <w:rsid w:val="008E0C5F"/>
    <w:rsid w:val="008E22A6"/>
    <w:rsid w:val="008E284E"/>
    <w:rsid w:val="008E2BB6"/>
    <w:rsid w:val="008E51F9"/>
    <w:rsid w:val="008E5342"/>
    <w:rsid w:val="008E55AB"/>
    <w:rsid w:val="008E57A0"/>
    <w:rsid w:val="008E738C"/>
    <w:rsid w:val="008E7A85"/>
    <w:rsid w:val="008E7A9F"/>
    <w:rsid w:val="008F06C1"/>
    <w:rsid w:val="008F0ADB"/>
    <w:rsid w:val="008F0B2D"/>
    <w:rsid w:val="008F1D5C"/>
    <w:rsid w:val="008F2AFD"/>
    <w:rsid w:val="008F3299"/>
    <w:rsid w:val="008F416B"/>
    <w:rsid w:val="008F4170"/>
    <w:rsid w:val="008F5317"/>
    <w:rsid w:val="008F560B"/>
    <w:rsid w:val="008F6D9F"/>
    <w:rsid w:val="00900197"/>
    <w:rsid w:val="00900C36"/>
    <w:rsid w:val="00900E6A"/>
    <w:rsid w:val="00901631"/>
    <w:rsid w:val="00901A28"/>
    <w:rsid w:val="0090243F"/>
    <w:rsid w:val="00902C37"/>
    <w:rsid w:val="00903799"/>
    <w:rsid w:val="00904B1F"/>
    <w:rsid w:val="00904C74"/>
    <w:rsid w:val="00904D4A"/>
    <w:rsid w:val="00905776"/>
    <w:rsid w:val="00905EDF"/>
    <w:rsid w:val="0090612E"/>
    <w:rsid w:val="00907B00"/>
    <w:rsid w:val="009103A1"/>
    <w:rsid w:val="00911D20"/>
    <w:rsid w:val="00912125"/>
    <w:rsid w:val="00913280"/>
    <w:rsid w:val="00913510"/>
    <w:rsid w:val="00913B21"/>
    <w:rsid w:val="00913B74"/>
    <w:rsid w:val="00913FA4"/>
    <w:rsid w:val="0091468D"/>
    <w:rsid w:val="009150BF"/>
    <w:rsid w:val="0091539D"/>
    <w:rsid w:val="009154CE"/>
    <w:rsid w:val="00915D46"/>
    <w:rsid w:val="009167FD"/>
    <w:rsid w:val="00916F81"/>
    <w:rsid w:val="0091731B"/>
    <w:rsid w:val="00917345"/>
    <w:rsid w:val="00917536"/>
    <w:rsid w:val="009177C9"/>
    <w:rsid w:val="00920D3F"/>
    <w:rsid w:val="009213A4"/>
    <w:rsid w:val="0092158E"/>
    <w:rsid w:val="00922315"/>
    <w:rsid w:val="009226B5"/>
    <w:rsid w:val="00922CAD"/>
    <w:rsid w:val="00922E6F"/>
    <w:rsid w:val="00923E95"/>
    <w:rsid w:val="00923F51"/>
    <w:rsid w:val="009240D7"/>
    <w:rsid w:val="00925F4C"/>
    <w:rsid w:val="009303D1"/>
    <w:rsid w:val="009306BA"/>
    <w:rsid w:val="00930C26"/>
    <w:rsid w:val="00931A43"/>
    <w:rsid w:val="00933058"/>
    <w:rsid w:val="00933E25"/>
    <w:rsid w:val="00934226"/>
    <w:rsid w:val="0093500C"/>
    <w:rsid w:val="00936013"/>
    <w:rsid w:val="009367E0"/>
    <w:rsid w:val="00937195"/>
    <w:rsid w:val="009372AC"/>
    <w:rsid w:val="00937B42"/>
    <w:rsid w:val="0094074B"/>
    <w:rsid w:val="009409D3"/>
    <w:rsid w:val="00940E6D"/>
    <w:rsid w:val="00941784"/>
    <w:rsid w:val="00941808"/>
    <w:rsid w:val="0094232B"/>
    <w:rsid w:val="00942A50"/>
    <w:rsid w:val="009435A6"/>
    <w:rsid w:val="0094413F"/>
    <w:rsid w:val="009442B8"/>
    <w:rsid w:val="00945A5B"/>
    <w:rsid w:val="00945E15"/>
    <w:rsid w:val="009471AC"/>
    <w:rsid w:val="00950543"/>
    <w:rsid w:val="009506DD"/>
    <w:rsid w:val="00951EA4"/>
    <w:rsid w:val="009521D6"/>
    <w:rsid w:val="00953214"/>
    <w:rsid w:val="009540E0"/>
    <w:rsid w:val="0095432E"/>
    <w:rsid w:val="00955011"/>
    <w:rsid w:val="00955630"/>
    <w:rsid w:val="009558E0"/>
    <w:rsid w:val="00955CE6"/>
    <w:rsid w:val="0095618A"/>
    <w:rsid w:val="00956657"/>
    <w:rsid w:val="00957401"/>
    <w:rsid w:val="00957866"/>
    <w:rsid w:val="0096005C"/>
    <w:rsid w:val="00960D3D"/>
    <w:rsid w:val="00960F71"/>
    <w:rsid w:val="009616F5"/>
    <w:rsid w:val="0096206F"/>
    <w:rsid w:val="0096208B"/>
    <w:rsid w:val="009621D1"/>
    <w:rsid w:val="0096269D"/>
    <w:rsid w:val="009627E7"/>
    <w:rsid w:val="00963748"/>
    <w:rsid w:val="00963795"/>
    <w:rsid w:val="009640FD"/>
    <w:rsid w:val="00964B05"/>
    <w:rsid w:val="00966DEA"/>
    <w:rsid w:val="0096756F"/>
    <w:rsid w:val="00967BE9"/>
    <w:rsid w:val="00970C2D"/>
    <w:rsid w:val="00971968"/>
    <w:rsid w:val="00971F18"/>
    <w:rsid w:val="009724E7"/>
    <w:rsid w:val="00972C0F"/>
    <w:rsid w:val="0097382C"/>
    <w:rsid w:val="0097546C"/>
    <w:rsid w:val="00975685"/>
    <w:rsid w:val="0097569D"/>
    <w:rsid w:val="009767BC"/>
    <w:rsid w:val="009778FB"/>
    <w:rsid w:val="00977F29"/>
    <w:rsid w:val="00980144"/>
    <w:rsid w:val="00980208"/>
    <w:rsid w:val="009809AE"/>
    <w:rsid w:val="00980BE8"/>
    <w:rsid w:val="00981FB0"/>
    <w:rsid w:val="00982D2B"/>
    <w:rsid w:val="009839DC"/>
    <w:rsid w:val="00983D87"/>
    <w:rsid w:val="009842D8"/>
    <w:rsid w:val="009850B0"/>
    <w:rsid w:val="00985FC7"/>
    <w:rsid w:val="00986486"/>
    <w:rsid w:val="009876C4"/>
    <w:rsid w:val="00990196"/>
    <w:rsid w:val="0099326B"/>
    <w:rsid w:val="0099386F"/>
    <w:rsid w:val="00993D0A"/>
    <w:rsid w:val="00993D20"/>
    <w:rsid w:val="00994929"/>
    <w:rsid w:val="009959DF"/>
    <w:rsid w:val="009A085F"/>
    <w:rsid w:val="009A0AB1"/>
    <w:rsid w:val="009A13C1"/>
    <w:rsid w:val="009A1473"/>
    <w:rsid w:val="009A1E75"/>
    <w:rsid w:val="009A2573"/>
    <w:rsid w:val="009A3A16"/>
    <w:rsid w:val="009A488A"/>
    <w:rsid w:val="009A7ED1"/>
    <w:rsid w:val="009B0F4B"/>
    <w:rsid w:val="009B139A"/>
    <w:rsid w:val="009B18CE"/>
    <w:rsid w:val="009B28F9"/>
    <w:rsid w:val="009B3773"/>
    <w:rsid w:val="009B3A8B"/>
    <w:rsid w:val="009B4491"/>
    <w:rsid w:val="009B4C61"/>
    <w:rsid w:val="009B5DB0"/>
    <w:rsid w:val="009B5EF8"/>
    <w:rsid w:val="009C02D6"/>
    <w:rsid w:val="009C06C0"/>
    <w:rsid w:val="009C0802"/>
    <w:rsid w:val="009C0E2F"/>
    <w:rsid w:val="009C2158"/>
    <w:rsid w:val="009C388B"/>
    <w:rsid w:val="009C3AC9"/>
    <w:rsid w:val="009C6CA2"/>
    <w:rsid w:val="009C6DF0"/>
    <w:rsid w:val="009C6E18"/>
    <w:rsid w:val="009C7292"/>
    <w:rsid w:val="009C72BE"/>
    <w:rsid w:val="009C7F3D"/>
    <w:rsid w:val="009D0182"/>
    <w:rsid w:val="009D054A"/>
    <w:rsid w:val="009D0AEE"/>
    <w:rsid w:val="009D109E"/>
    <w:rsid w:val="009D1320"/>
    <w:rsid w:val="009D29F6"/>
    <w:rsid w:val="009D350E"/>
    <w:rsid w:val="009D3F5C"/>
    <w:rsid w:val="009D473E"/>
    <w:rsid w:val="009D5998"/>
    <w:rsid w:val="009D6089"/>
    <w:rsid w:val="009D61DB"/>
    <w:rsid w:val="009D6210"/>
    <w:rsid w:val="009D6848"/>
    <w:rsid w:val="009D6A34"/>
    <w:rsid w:val="009D71B4"/>
    <w:rsid w:val="009D750B"/>
    <w:rsid w:val="009E07EC"/>
    <w:rsid w:val="009E23ED"/>
    <w:rsid w:val="009E2556"/>
    <w:rsid w:val="009E2995"/>
    <w:rsid w:val="009E2BE8"/>
    <w:rsid w:val="009E3691"/>
    <w:rsid w:val="009E3738"/>
    <w:rsid w:val="009E41B9"/>
    <w:rsid w:val="009E4661"/>
    <w:rsid w:val="009E5847"/>
    <w:rsid w:val="009E5D1A"/>
    <w:rsid w:val="009E61B7"/>
    <w:rsid w:val="009E61E0"/>
    <w:rsid w:val="009E6426"/>
    <w:rsid w:val="009E646F"/>
    <w:rsid w:val="009E699D"/>
    <w:rsid w:val="009F13D2"/>
    <w:rsid w:val="009F40A6"/>
    <w:rsid w:val="009F48B5"/>
    <w:rsid w:val="009F4F86"/>
    <w:rsid w:val="009F5022"/>
    <w:rsid w:val="009F50F5"/>
    <w:rsid w:val="009F5BDA"/>
    <w:rsid w:val="009F697E"/>
    <w:rsid w:val="00A008CC"/>
    <w:rsid w:val="00A01EA2"/>
    <w:rsid w:val="00A02F15"/>
    <w:rsid w:val="00A031EF"/>
    <w:rsid w:val="00A04141"/>
    <w:rsid w:val="00A04613"/>
    <w:rsid w:val="00A04EB7"/>
    <w:rsid w:val="00A073CA"/>
    <w:rsid w:val="00A07A21"/>
    <w:rsid w:val="00A07CB8"/>
    <w:rsid w:val="00A1056D"/>
    <w:rsid w:val="00A113CC"/>
    <w:rsid w:val="00A125A0"/>
    <w:rsid w:val="00A13468"/>
    <w:rsid w:val="00A14239"/>
    <w:rsid w:val="00A151AF"/>
    <w:rsid w:val="00A1543A"/>
    <w:rsid w:val="00A16502"/>
    <w:rsid w:val="00A174A4"/>
    <w:rsid w:val="00A17DC4"/>
    <w:rsid w:val="00A21623"/>
    <w:rsid w:val="00A2183F"/>
    <w:rsid w:val="00A21BEA"/>
    <w:rsid w:val="00A21CF2"/>
    <w:rsid w:val="00A21F44"/>
    <w:rsid w:val="00A228EC"/>
    <w:rsid w:val="00A23DC4"/>
    <w:rsid w:val="00A2421A"/>
    <w:rsid w:val="00A24871"/>
    <w:rsid w:val="00A249B8"/>
    <w:rsid w:val="00A24E46"/>
    <w:rsid w:val="00A2596D"/>
    <w:rsid w:val="00A26563"/>
    <w:rsid w:val="00A276ED"/>
    <w:rsid w:val="00A2788C"/>
    <w:rsid w:val="00A27EB4"/>
    <w:rsid w:val="00A27F43"/>
    <w:rsid w:val="00A301DF"/>
    <w:rsid w:val="00A312C5"/>
    <w:rsid w:val="00A3274C"/>
    <w:rsid w:val="00A32CB9"/>
    <w:rsid w:val="00A332FB"/>
    <w:rsid w:val="00A33609"/>
    <w:rsid w:val="00A33A5C"/>
    <w:rsid w:val="00A33F31"/>
    <w:rsid w:val="00A3407C"/>
    <w:rsid w:val="00A34649"/>
    <w:rsid w:val="00A34EED"/>
    <w:rsid w:val="00A34F10"/>
    <w:rsid w:val="00A3508B"/>
    <w:rsid w:val="00A352CA"/>
    <w:rsid w:val="00A36551"/>
    <w:rsid w:val="00A36A5E"/>
    <w:rsid w:val="00A370A1"/>
    <w:rsid w:val="00A376F2"/>
    <w:rsid w:val="00A417C8"/>
    <w:rsid w:val="00A41E03"/>
    <w:rsid w:val="00A42770"/>
    <w:rsid w:val="00A433AE"/>
    <w:rsid w:val="00A43AC2"/>
    <w:rsid w:val="00A44136"/>
    <w:rsid w:val="00A4613A"/>
    <w:rsid w:val="00A4644A"/>
    <w:rsid w:val="00A46DFE"/>
    <w:rsid w:val="00A47FF0"/>
    <w:rsid w:val="00A50181"/>
    <w:rsid w:val="00A50FAF"/>
    <w:rsid w:val="00A511DC"/>
    <w:rsid w:val="00A51B88"/>
    <w:rsid w:val="00A51D3F"/>
    <w:rsid w:val="00A51F73"/>
    <w:rsid w:val="00A54523"/>
    <w:rsid w:val="00A54950"/>
    <w:rsid w:val="00A55616"/>
    <w:rsid w:val="00A5570D"/>
    <w:rsid w:val="00A559AE"/>
    <w:rsid w:val="00A57021"/>
    <w:rsid w:val="00A616A7"/>
    <w:rsid w:val="00A620FC"/>
    <w:rsid w:val="00A622FD"/>
    <w:rsid w:val="00A62AC5"/>
    <w:rsid w:val="00A63362"/>
    <w:rsid w:val="00A63E25"/>
    <w:rsid w:val="00A657E7"/>
    <w:rsid w:val="00A66556"/>
    <w:rsid w:val="00A66E4F"/>
    <w:rsid w:val="00A673AF"/>
    <w:rsid w:val="00A6790E"/>
    <w:rsid w:val="00A70605"/>
    <w:rsid w:val="00A717D0"/>
    <w:rsid w:val="00A719DB"/>
    <w:rsid w:val="00A730D5"/>
    <w:rsid w:val="00A73191"/>
    <w:rsid w:val="00A731B9"/>
    <w:rsid w:val="00A73976"/>
    <w:rsid w:val="00A741C0"/>
    <w:rsid w:val="00A741E5"/>
    <w:rsid w:val="00A75536"/>
    <w:rsid w:val="00A762E3"/>
    <w:rsid w:val="00A76B97"/>
    <w:rsid w:val="00A77AB3"/>
    <w:rsid w:val="00A81211"/>
    <w:rsid w:val="00A824B6"/>
    <w:rsid w:val="00A82EE8"/>
    <w:rsid w:val="00A8567B"/>
    <w:rsid w:val="00A8753D"/>
    <w:rsid w:val="00A87E97"/>
    <w:rsid w:val="00A87FC8"/>
    <w:rsid w:val="00A90574"/>
    <w:rsid w:val="00A9061C"/>
    <w:rsid w:val="00A907C3"/>
    <w:rsid w:val="00A92434"/>
    <w:rsid w:val="00A92966"/>
    <w:rsid w:val="00A93FC0"/>
    <w:rsid w:val="00A93FC9"/>
    <w:rsid w:val="00A941DD"/>
    <w:rsid w:val="00A94B59"/>
    <w:rsid w:val="00A9507D"/>
    <w:rsid w:val="00A95C51"/>
    <w:rsid w:val="00A95F7D"/>
    <w:rsid w:val="00A9613A"/>
    <w:rsid w:val="00A9652D"/>
    <w:rsid w:val="00A967A2"/>
    <w:rsid w:val="00A97FF0"/>
    <w:rsid w:val="00AA0B43"/>
    <w:rsid w:val="00AA0FE8"/>
    <w:rsid w:val="00AA1935"/>
    <w:rsid w:val="00AA250D"/>
    <w:rsid w:val="00AA261D"/>
    <w:rsid w:val="00AA4207"/>
    <w:rsid w:val="00AA447C"/>
    <w:rsid w:val="00AA448C"/>
    <w:rsid w:val="00AA4989"/>
    <w:rsid w:val="00AA55C7"/>
    <w:rsid w:val="00AA5AEF"/>
    <w:rsid w:val="00AA777E"/>
    <w:rsid w:val="00AB0464"/>
    <w:rsid w:val="00AB1B41"/>
    <w:rsid w:val="00AB2726"/>
    <w:rsid w:val="00AB2734"/>
    <w:rsid w:val="00AB29E0"/>
    <w:rsid w:val="00AB3C14"/>
    <w:rsid w:val="00AB44CF"/>
    <w:rsid w:val="00AB4805"/>
    <w:rsid w:val="00AB4950"/>
    <w:rsid w:val="00AB557C"/>
    <w:rsid w:val="00AB613E"/>
    <w:rsid w:val="00AB672E"/>
    <w:rsid w:val="00AB6B9A"/>
    <w:rsid w:val="00AB6F9E"/>
    <w:rsid w:val="00AB77DF"/>
    <w:rsid w:val="00AC199E"/>
    <w:rsid w:val="00AC2858"/>
    <w:rsid w:val="00AC2F0A"/>
    <w:rsid w:val="00AC32E5"/>
    <w:rsid w:val="00AC3E3E"/>
    <w:rsid w:val="00AC424E"/>
    <w:rsid w:val="00AC522F"/>
    <w:rsid w:val="00AC6CCA"/>
    <w:rsid w:val="00AC7CDE"/>
    <w:rsid w:val="00AC7F26"/>
    <w:rsid w:val="00AD08EB"/>
    <w:rsid w:val="00AD1158"/>
    <w:rsid w:val="00AD22BA"/>
    <w:rsid w:val="00AD26AA"/>
    <w:rsid w:val="00AD28B0"/>
    <w:rsid w:val="00AD34EA"/>
    <w:rsid w:val="00AD393A"/>
    <w:rsid w:val="00AD3CB0"/>
    <w:rsid w:val="00AD3D10"/>
    <w:rsid w:val="00AD419D"/>
    <w:rsid w:val="00AD45B4"/>
    <w:rsid w:val="00AD534D"/>
    <w:rsid w:val="00AD5B91"/>
    <w:rsid w:val="00AD715D"/>
    <w:rsid w:val="00AD7D6B"/>
    <w:rsid w:val="00AE0AFD"/>
    <w:rsid w:val="00AE0C6A"/>
    <w:rsid w:val="00AE27B6"/>
    <w:rsid w:val="00AE2E3C"/>
    <w:rsid w:val="00AE32FC"/>
    <w:rsid w:val="00AE3BD6"/>
    <w:rsid w:val="00AE3EA5"/>
    <w:rsid w:val="00AE4195"/>
    <w:rsid w:val="00AE4845"/>
    <w:rsid w:val="00AE4A39"/>
    <w:rsid w:val="00AE5FDC"/>
    <w:rsid w:val="00AE7355"/>
    <w:rsid w:val="00AF0097"/>
    <w:rsid w:val="00AF038D"/>
    <w:rsid w:val="00AF0D9B"/>
    <w:rsid w:val="00AF1677"/>
    <w:rsid w:val="00AF2B08"/>
    <w:rsid w:val="00AF3804"/>
    <w:rsid w:val="00AF4430"/>
    <w:rsid w:val="00AF5224"/>
    <w:rsid w:val="00AF5721"/>
    <w:rsid w:val="00AF588B"/>
    <w:rsid w:val="00B00396"/>
    <w:rsid w:val="00B02275"/>
    <w:rsid w:val="00B02339"/>
    <w:rsid w:val="00B038C9"/>
    <w:rsid w:val="00B03B38"/>
    <w:rsid w:val="00B04A2C"/>
    <w:rsid w:val="00B04CEE"/>
    <w:rsid w:val="00B04D66"/>
    <w:rsid w:val="00B04DFC"/>
    <w:rsid w:val="00B04E26"/>
    <w:rsid w:val="00B0528D"/>
    <w:rsid w:val="00B05875"/>
    <w:rsid w:val="00B05AF1"/>
    <w:rsid w:val="00B0605C"/>
    <w:rsid w:val="00B06C9C"/>
    <w:rsid w:val="00B07401"/>
    <w:rsid w:val="00B07B4D"/>
    <w:rsid w:val="00B10ABC"/>
    <w:rsid w:val="00B111D8"/>
    <w:rsid w:val="00B116F7"/>
    <w:rsid w:val="00B116F8"/>
    <w:rsid w:val="00B118F2"/>
    <w:rsid w:val="00B11950"/>
    <w:rsid w:val="00B11AD4"/>
    <w:rsid w:val="00B135A0"/>
    <w:rsid w:val="00B13A84"/>
    <w:rsid w:val="00B14371"/>
    <w:rsid w:val="00B146E6"/>
    <w:rsid w:val="00B14FC1"/>
    <w:rsid w:val="00B15A42"/>
    <w:rsid w:val="00B1628A"/>
    <w:rsid w:val="00B163B5"/>
    <w:rsid w:val="00B16404"/>
    <w:rsid w:val="00B166B1"/>
    <w:rsid w:val="00B16776"/>
    <w:rsid w:val="00B167F4"/>
    <w:rsid w:val="00B1695D"/>
    <w:rsid w:val="00B16C63"/>
    <w:rsid w:val="00B17457"/>
    <w:rsid w:val="00B17488"/>
    <w:rsid w:val="00B17E1C"/>
    <w:rsid w:val="00B17FAA"/>
    <w:rsid w:val="00B21089"/>
    <w:rsid w:val="00B2143F"/>
    <w:rsid w:val="00B21582"/>
    <w:rsid w:val="00B220CD"/>
    <w:rsid w:val="00B22BAC"/>
    <w:rsid w:val="00B2319C"/>
    <w:rsid w:val="00B236D2"/>
    <w:rsid w:val="00B238D3"/>
    <w:rsid w:val="00B23F69"/>
    <w:rsid w:val="00B252B8"/>
    <w:rsid w:val="00B26ABE"/>
    <w:rsid w:val="00B275A9"/>
    <w:rsid w:val="00B275F3"/>
    <w:rsid w:val="00B27629"/>
    <w:rsid w:val="00B3059E"/>
    <w:rsid w:val="00B31607"/>
    <w:rsid w:val="00B3191F"/>
    <w:rsid w:val="00B34560"/>
    <w:rsid w:val="00B35762"/>
    <w:rsid w:val="00B35E35"/>
    <w:rsid w:val="00B37215"/>
    <w:rsid w:val="00B37216"/>
    <w:rsid w:val="00B3779E"/>
    <w:rsid w:val="00B37B04"/>
    <w:rsid w:val="00B37B86"/>
    <w:rsid w:val="00B37C99"/>
    <w:rsid w:val="00B4155E"/>
    <w:rsid w:val="00B4166B"/>
    <w:rsid w:val="00B41A92"/>
    <w:rsid w:val="00B420C9"/>
    <w:rsid w:val="00B4244D"/>
    <w:rsid w:val="00B44C97"/>
    <w:rsid w:val="00B4534B"/>
    <w:rsid w:val="00B4555A"/>
    <w:rsid w:val="00B45657"/>
    <w:rsid w:val="00B45A25"/>
    <w:rsid w:val="00B467E9"/>
    <w:rsid w:val="00B46FF5"/>
    <w:rsid w:val="00B472F2"/>
    <w:rsid w:val="00B47C0D"/>
    <w:rsid w:val="00B50537"/>
    <w:rsid w:val="00B50ED7"/>
    <w:rsid w:val="00B513E8"/>
    <w:rsid w:val="00B51E04"/>
    <w:rsid w:val="00B52E5D"/>
    <w:rsid w:val="00B53A72"/>
    <w:rsid w:val="00B53AC7"/>
    <w:rsid w:val="00B53E1C"/>
    <w:rsid w:val="00B53E93"/>
    <w:rsid w:val="00B54162"/>
    <w:rsid w:val="00B54DC4"/>
    <w:rsid w:val="00B54E8C"/>
    <w:rsid w:val="00B5631B"/>
    <w:rsid w:val="00B568F1"/>
    <w:rsid w:val="00B56BEE"/>
    <w:rsid w:val="00B5744B"/>
    <w:rsid w:val="00B6058D"/>
    <w:rsid w:val="00B609ED"/>
    <w:rsid w:val="00B610B3"/>
    <w:rsid w:val="00B6124E"/>
    <w:rsid w:val="00B63023"/>
    <w:rsid w:val="00B63E7C"/>
    <w:rsid w:val="00B6439B"/>
    <w:rsid w:val="00B6479E"/>
    <w:rsid w:val="00B6657B"/>
    <w:rsid w:val="00B6696A"/>
    <w:rsid w:val="00B66D33"/>
    <w:rsid w:val="00B6705E"/>
    <w:rsid w:val="00B67399"/>
    <w:rsid w:val="00B70DF9"/>
    <w:rsid w:val="00B713EA"/>
    <w:rsid w:val="00B721DD"/>
    <w:rsid w:val="00B7228B"/>
    <w:rsid w:val="00B734B3"/>
    <w:rsid w:val="00B7568E"/>
    <w:rsid w:val="00B75D02"/>
    <w:rsid w:val="00B75E7E"/>
    <w:rsid w:val="00B75FA2"/>
    <w:rsid w:val="00B75FCB"/>
    <w:rsid w:val="00B77A6B"/>
    <w:rsid w:val="00B77C54"/>
    <w:rsid w:val="00B80D0C"/>
    <w:rsid w:val="00B80ECC"/>
    <w:rsid w:val="00B82A7F"/>
    <w:rsid w:val="00B82C5A"/>
    <w:rsid w:val="00B8395B"/>
    <w:rsid w:val="00B8435A"/>
    <w:rsid w:val="00B84BA5"/>
    <w:rsid w:val="00B8502E"/>
    <w:rsid w:val="00B85DDD"/>
    <w:rsid w:val="00B85F05"/>
    <w:rsid w:val="00B87BB5"/>
    <w:rsid w:val="00B92825"/>
    <w:rsid w:val="00B92F52"/>
    <w:rsid w:val="00B930BE"/>
    <w:rsid w:val="00B939AF"/>
    <w:rsid w:val="00B93B80"/>
    <w:rsid w:val="00B94A30"/>
    <w:rsid w:val="00B94C50"/>
    <w:rsid w:val="00B95210"/>
    <w:rsid w:val="00B95C92"/>
    <w:rsid w:val="00B970CA"/>
    <w:rsid w:val="00BA04DF"/>
    <w:rsid w:val="00BA146A"/>
    <w:rsid w:val="00BA15EB"/>
    <w:rsid w:val="00BA1821"/>
    <w:rsid w:val="00BA1F11"/>
    <w:rsid w:val="00BA213F"/>
    <w:rsid w:val="00BA4B65"/>
    <w:rsid w:val="00BA507E"/>
    <w:rsid w:val="00BA574B"/>
    <w:rsid w:val="00BA70D1"/>
    <w:rsid w:val="00BA7A29"/>
    <w:rsid w:val="00BB058E"/>
    <w:rsid w:val="00BB08B8"/>
    <w:rsid w:val="00BB27AD"/>
    <w:rsid w:val="00BB2D4F"/>
    <w:rsid w:val="00BB3D33"/>
    <w:rsid w:val="00BB3DC7"/>
    <w:rsid w:val="00BB42AC"/>
    <w:rsid w:val="00BB4C4A"/>
    <w:rsid w:val="00BB4CF8"/>
    <w:rsid w:val="00BB4FC9"/>
    <w:rsid w:val="00BB59E9"/>
    <w:rsid w:val="00BB5A3F"/>
    <w:rsid w:val="00BB613D"/>
    <w:rsid w:val="00BB69FD"/>
    <w:rsid w:val="00BB75DB"/>
    <w:rsid w:val="00BC042D"/>
    <w:rsid w:val="00BC12FC"/>
    <w:rsid w:val="00BC225A"/>
    <w:rsid w:val="00BC25F5"/>
    <w:rsid w:val="00BC28D7"/>
    <w:rsid w:val="00BC2ABF"/>
    <w:rsid w:val="00BC395B"/>
    <w:rsid w:val="00BC3BB8"/>
    <w:rsid w:val="00BC425A"/>
    <w:rsid w:val="00BC4538"/>
    <w:rsid w:val="00BC49C5"/>
    <w:rsid w:val="00BC4EC1"/>
    <w:rsid w:val="00BC4ED4"/>
    <w:rsid w:val="00BC5F3B"/>
    <w:rsid w:val="00BC615F"/>
    <w:rsid w:val="00BC66C3"/>
    <w:rsid w:val="00BC6AA5"/>
    <w:rsid w:val="00BD15BC"/>
    <w:rsid w:val="00BD2363"/>
    <w:rsid w:val="00BD2D5F"/>
    <w:rsid w:val="00BD2F59"/>
    <w:rsid w:val="00BD4FC1"/>
    <w:rsid w:val="00BD7486"/>
    <w:rsid w:val="00BD7621"/>
    <w:rsid w:val="00BE0AF0"/>
    <w:rsid w:val="00BE0EFC"/>
    <w:rsid w:val="00BE13BA"/>
    <w:rsid w:val="00BE2560"/>
    <w:rsid w:val="00BE33F6"/>
    <w:rsid w:val="00BE41CA"/>
    <w:rsid w:val="00BE4688"/>
    <w:rsid w:val="00BE59AD"/>
    <w:rsid w:val="00BE5A38"/>
    <w:rsid w:val="00BE6B0A"/>
    <w:rsid w:val="00BE7A75"/>
    <w:rsid w:val="00BE7DB8"/>
    <w:rsid w:val="00BF0059"/>
    <w:rsid w:val="00BF00C9"/>
    <w:rsid w:val="00BF05EE"/>
    <w:rsid w:val="00BF06F7"/>
    <w:rsid w:val="00BF1DC7"/>
    <w:rsid w:val="00BF261F"/>
    <w:rsid w:val="00BF2BE3"/>
    <w:rsid w:val="00BF4121"/>
    <w:rsid w:val="00BF4994"/>
    <w:rsid w:val="00BF6487"/>
    <w:rsid w:val="00BF6FD8"/>
    <w:rsid w:val="00BF7065"/>
    <w:rsid w:val="00BF70E2"/>
    <w:rsid w:val="00BF7839"/>
    <w:rsid w:val="00BF7EC4"/>
    <w:rsid w:val="00BF7F09"/>
    <w:rsid w:val="00C00027"/>
    <w:rsid w:val="00C02A89"/>
    <w:rsid w:val="00C0354D"/>
    <w:rsid w:val="00C03B31"/>
    <w:rsid w:val="00C04313"/>
    <w:rsid w:val="00C05733"/>
    <w:rsid w:val="00C06594"/>
    <w:rsid w:val="00C066F9"/>
    <w:rsid w:val="00C06DA5"/>
    <w:rsid w:val="00C073BF"/>
    <w:rsid w:val="00C1092D"/>
    <w:rsid w:val="00C10DE9"/>
    <w:rsid w:val="00C1133E"/>
    <w:rsid w:val="00C1189A"/>
    <w:rsid w:val="00C12486"/>
    <w:rsid w:val="00C128FC"/>
    <w:rsid w:val="00C12A2F"/>
    <w:rsid w:val="00C1333F"/>
    <w:rsid w:val="00C13DE2"/>
    <w:rsid w:val="00C148BB"/>
    <w:rsid w:val="00C15449"/>
    <w:rsid w:val="00C161FD"/>
    <w:rsid w:val="00C166AB"/>
    <w:rsid w:val="00C1753C"/>
    <w:rsid w:val="00C17B85"/>
    <w:rsid w:val="00C20402"/>
    <w:rsid w:val="00C204FC"/>
    <w:rsid w:val="00C20581"/>
    <w:rsid w:val="00C21033"/>
    <w:rsid w:val="00C2160A"/>
    <w:rsid w:val="00C2222C"/>
    <w:rsid w:val="00C25691"/>
    <w:rsid w:val="00C264CB"/>
    <w:rsid w:val="00C26AD3"/>
    <w:rsid w:val="00C304EF"/>
    <w:rsid w:val="00C3056D"/>
    <w:rsid w:val="00C30B78"/>
    <w:rsid w:val="00C30DD3"/>
    <w:rsid w:val="00C31E34"/>
    <w:rsid w:val="00C32252"/>
    <w:rsid w:val="00C325B4"/>
    <w:rsid w:val="00C325F6"/>
    <w:rsid w:val="00C32FF1"/>
    <w:rsid w:val="00C339E0"/>
    <w:rsid w:val="00C33A7E"/>
    <w:rsid w:val="00C33DCE"/>
    <w:rsid w:val="00C3419B"/>
    <w:rsid w:val="00C3427F"/>
    <w:rsid w:val="00C34286"/>
    <w:rsid w:val="00C3459A"/>
    <w:rsid w:val="00C346DF"/>
    <w:rsid w:val="00C348EE"/>
    <w:rsid w:val="00C3495B"/>
    <w:rsid w:val="00C34B88"/>
    <w:rsid w:val="00C34B9A"/>
    <w:rsid w:val="00C3589A"/>
    <w:rsid w:val="00C410B0"/>
    <w:rsid w:val="00C4168D"/>
    <w:rsid w:val="00C4183D"/>
    <w:rsid w:val="00C42410"/>
    <w:rsid w:val="00C42819"/>
    <w:rsid w:val="00C42FA6"/>
    <w:rsid w:val="00C435D3"/>
    <w:rsid w:val="00C43624"/>
    <w:rsid w:val="00C43933"/>
    <w:rsid w:val="00C4441A"/>
    <w:rsid w:val="00C45538"/>
    <w:rsid w:val="00C45C96"/>
    <w:rsid w:val="00C46650"/>
    <w:rsid w:val="00C46B00"/>
    <w:rsid w:val="00C47731"/>
    <w:rsid w:val="00C47B23"/>
    <w:rsid w:val="00C47D44"/>
    <w:rsid w:val="00C511B2"/>
    <w:rsid w:val="00C5132E"/>
    <w:rsid w:val="00C51AEC"/>
    <w:rsid w:val="00C529B5"/>
    <w:rsid w:val="00C54A5A"/>
    <w:rsid w:val="00C54F7A"/>
    <w:rsid w:val="00C5568C"/>
    <w:rsid w:val="00C5573E"/>
    <w:rsid w:val="00C560C7"/>
    <w:rsid w:val="00C565CF"/>
    <w:rsid w:val="00C57459"/>
    <w:rsid w:val="00C57743"/>
    <w:rsid w:val="00C57DA7"/>
    <w:rsid w:val="00C60D74"/>
    <w:rsid w:val="00C625E1"/>
    <w:rsid w:val="00C62858"/>
    <w:rsid w:val="00C62879"/>
    <w:rsid w:val="00C629F7"/>
    <w:rsid w:val="00C6432E"/>
    <w:rsid w:val="00C64407"/>
    <w:rsid w:val="00C64C07"/>
    <w:rsid w:val="00C64C13"/>
    <w:rsid w:val="00C65444"/>
    <w:rsid w:val="00C659E4"/>
    <w:rsid w:val="00C65A00"/>
    <w:rsid w:val="00C66643"/>
    <w:rsid w:val="00C66AA5"/>
    <w:rsid w:val="00C66D08"/>
    <w:rsid w:val="00C66E0F"/>
    <w:rsid w:val="00C671CF"/>
    <w:rsid w:val="00C679BB"/>
    <w:rsid w:val="00C70B55"/>
    <w:rsid w:val="00C71410"/>
    <w:rsid w:val="00C7233E"/>
    <w:rsid w:val="00C72B1A"/>
    <w:rsid w:val="00C72C64"/>
    <w:rsid w:val="00C73727"/>
    <w:rsid w:val="00C74615"/>
    <w:rsid w:val="00C748A2"/>
    <w:rsid w:val="00C74BE4"/>
    <w:rsid w:val="00C76653"/>
    <w:rsid w:val="00C76683"/>
    <w:rsid w:val="00C76FB0"/>
    <w:rsid w:val="00C77423"/>
    <w:rsid w:val="00C7763E"/>
    <w:rsid w:val="00C808AB"/>
    <w:rsid w:val="00C80F7F"/>
    <w:rsid w:val="00C815FF"/>
    <w:rsid w:val="00C817EA"/>
    <w:rsid w:val="00C81D94"/>
    <w:rsid w:val="00C82523"/>
    <w:rsid w:val="00C82704"/>
    <w:rsid w:val="00C839C8"/>
    <w:rsid w:val="00C853EB"/>
    <w:rsid w:val="00C866C7"/>
    <w:rsid w:val="00C86D82"/>
    <w:rsid w:val="00C86D8A"/>
    <w:rsid w:val="00C86E04"/>
    <w:rsid w:val="00C87308"/>
    <w:rsid w:val="00C87373"/>
    <w:rsid w:val="00C87B99"/>
    <w:rsid w:val="00C90651"/>
    <w:rsid w:val="00C91587"/>
    <w:rsid w:val="00C91ACF"/>
    <w:rsid w:val="00C95265"/>
    <w:rsid w:val="00C953F0"/>
    <w:rsid w:val="00C9636C"/>
    <w:rsid w:val="00C9647F"/>
    <w:rsid w:val="00C96CD1"/>
    <w:rsid w:val="00C96D35"/>
    <w:rsid w:val="00C97A2D"/>
    <w:rsid w:val="00C97DFE"/>
    <w:rsid w:val="00CA04D7"/>
    <w:rsid w:val="00CA1475"/>
    <w:rsid w:val="00CA1755"/>
    <w:rsid w:val="00CA1BE9"/>
    <w:rsid w:val="00CA29BA"/>
    <w:rsid w:val="00CA2C7E"/>
    <w:rsid w:val="00CA3505"/>
    <w:rsid w:val="00CA4292"/>
    <w:rsid w:val="00CA58DE"/>
    <w:rsid w:val="00CA5BB6"/>
    <w:rsid w:val="00CA6008"/>
    <w:rsid w:val="00CA6810"/>
    <w:rsid w:val="00CA69AB"/>
    <w:rsid w:val="00CA6B05"/>
    <w:rsid w:val="00CB0525"/>
    <w:rsid w:val="00CB0D92"/>
    <w:rsid w:val="00CB1A17"/>
    <w:rsid w:val="00CB1B63"/>
    <w:rsid w:val="00CB2598"/>
    <w:rsid w:val="00CB3243"/>
    <w:rsid w:val="00CB360C"/>
    <w:rsid w:val="00CB4D6E"/>
    <w:rsid w:val="00CB582F"/>
    <w:rsid w:val="00CB625F"/>
    <w:rsid w:val="00CB6E43"/>
    <w:rsid w:val="00CB6EE0"/>
    <w:rsid w:val="00CB7422"/>
    <w:rsid w:val="00CC028A"/>
    <w:rsid w:val="00CC07DC"/>
    <w:rsid w:val="00CC18AE"/>
    <w:rsid w:val="00CC2239"/>
    <w:rsid w:val="00CC2872"/>
    <w:rsid w:val="00CC2D9D"/>
    <w:rsid w:val="00CC38F8"/>
    <w:rsid w:val="00CC4645"/>
    <w:rsid w:val="00CC4B34"/>
    <w:rsid w:val="00CC63E6"/>
    <w:rsid w:val="00CC643E"/>
    <w:rsid w:val="00CC6C7A"/>
    <w:rsid w:val="00CD0097"/>
    <w:rsid w:val="00CD0653"/>
    <w:rsid w:val="00CD104D"/>
    <w:rsid w:val="00CD1874"/>
    <w:rsid w:val="00CD31D8"/>
    <w:rsid w:val="00CD33E9"/>
    <w:rsid w:val="00CD36A4"/>
    <w:rsid w:val="00CD3A06"/>
    <w:rsid w:val="00CD3EB4"/>
    <w:rsid w:val="00CD42B9"/>
    <w:rsid w:val="00CD48C4"/>
    <w:rsid w:val="00CD5607"/>
    <w:rsid w:val="00CD71F2"/>
    <w:rsid w:val="00CD73C0"/>
    <w:rsid w:val="00CE0563"/>
    <w:rsid w:val="00CE087D"/>
    <w:rsid w:val="00CE1875"/>
    <w:rsid w:val="00CE238E"/>
    <w:rsid w:val="00CE2743"/>
    <w:rsid w:val="00CE282B"/>
    <w:rsid w:val="00CE2BC5"/>
    <w:rsid w:val="00CE3823"/>
    <w:rsid w:val="00CE424D"/>
    <w:rsid w:val="00CE44A2"/>
    <w:rsid w:val="00CE4A09"/>
    <w:rsid w:val="00CE51B2"/>
    <w:rsid w:val="00CE5573"/>
    <w:rsid w:val="00CE590D"/>
    <w:rsid w:val="00CE59A8"/>
    <w:rsid w:val="00CE610F"/>
    <w:rsid w:val="00CE699C"/>
    <w:rsid w:val="00CE6FA4"/>
    <w:rsid w:val="00CE77BA"/>
    <w:rsid w:val="00CF07FF"/>
    <w:rsid w:val="00CF09F0"/>
    <w:rsid w:val="00CF259B"/>
    <w:rsid w:val="00CF2A6A"/>
    <w:rsid w:val="00CF30EB"/>
    <w:rsid w:val="00CF5D1B"/>
    <w:rsid w:val="00CF7504"/>
    <w:rsid w:val="00CF782D"/>
    <w:rsid w:val="00D00117"/>
    <w:rsid w:val="00D00FBB"/>
    <w:rsid w:val="00D01DE6"/>
    <w:rsid w:val="00D01FA2"/>
    <w:rsid w:val="00D027B2"/>
    <w:rsid w:val="00D045C6"/>
    <w:rsid w:val="00D05799"/>
    <w:rsid w:val="00D057E6"/>
    <w:rsid w:val="00D05930"/>
    <w:rsid w:val="00D05C3F"/>
    <w:rsid w:val="00D06424"/>
    <w:rsid w:val="00D066D5"/>
    <w:rsid w:val="00D06AB8"/>
    <w:rsid w:val="00D06E60"/>
    <w:rsid w:val="00D06F79"/>
    <w:rsid w:val="00D07330"/>
    <w:rsid w:val="00D07699"/>
    <w:rsid w:val="00D07984"/>
    <w:rsid w:val="00D10729"/>
    <w:rsid w:val="00D10B85"/>
    <w:rsid w:val="00D117EF"/>
    <w:rsid w:val="00D119FB"/>
    <w:rsid w:val="00D11CA3"/>
    <w:rsid w:val="00D12447"/>
    <w:rsid w:val="00D129E4"/>
    <w:rsid w:val="00D12E51"/>
    <w:rsid w:val="00D12FB8"/>
    <w:rsid w:val="00D143F9"/>
    <w:rsid w:val="00D14464"/>
    <w:rsid w:val="00D14491"/>
    <w:rsid w:val="00D1460E"/>
    <w:rsid w:val="00D14A1B"/>
    <w:rsid w:val="00D15862"/>
    <w:rsid w:val="00D15FCD"/>
    <w:rsid w:val="00D177D8"/>
    <w:rsid w:val="00D17D4A"/>
    <w:rsid w:val="00D20942"/>
    <w:rsid w:val="00D21247"/>
    <w:rsid w:val="00D21912"/>
    <w:rsid w:val="00D21DAA"/>
    <w:rsid w:val="00D2292F"/>
    <w:rsid w:val="00D23400"/>
    <w:rsid w:val="00D236D8"/>
    <w:rsid w:val="00D23E43"/>
    <w:rsid w:val="00D26CB2"/>
    <w:rsid w:val="00D26E60"/>
    <w:rsid w:val="00D27053"/>
    <w:rsid w:val="00D27B17"/>
    <w:rsid w:val="00D27DE4"/>
    <w:rsid w:val="00D30AC2"/>
    <w:rsid w:val="00D30E21"/>
    <w:rsid w:val="00D312DC"/>
    <w:rsid w:val="00D32489"/>
    <w:rsid w:val="00D32C6D"/>
    <w:rsid w:val="00D340E4"/>
    <w:rsid w:val="00D34A9A"/>
    <w:rsid w:val="00D35057"/>
    <w:rsid w:val="00D35063"/>
    <w:rsid w:val="00D35267"/>
    <w:rsid w:val="00D352A9"/>
    <w:rsid w:val="00D357BE"/>
    <w:rsid w:val="00D35F35"/>
    <w:rsid w:val="00D36059"/>
    <w:rsid w:val="00D363C2"/>
    <w:rsid w:val="00D36952"/>
    <w:rsid w:val="00D36FA6"/>
    <w:rsid w:val="00D407D1"/>
    <w:rsid w:val="00D40FE7"/>
    <w:rsid w:val="00D43145"/>
    <w:rsid w:val="00D431A1"/>
    <w:rsid w:val="00D4324A"/>
    <w:rsid w:val="00D44841"/>
    <w:rsid w:val="00D453E1"/>
    <w:rsid w:val="00D456C9"/>
    <w:rsid w:val="00D46398"/>
    <w:rsid w:val="00D46808"/>
    <w:rsid w:val="00D469F0"/>
    <w:rsid w:val="00D47F5E"/>
    <w:rsid w:val="00D505E5"/>
    <w:rsid w:val="00D505F5"/>
    <w:rsid w:val="00D508E5"/>
    <w:rsid w:val="00D51058"/>
    <w:rsid w:val="00D518A0"/>
    <w:rsid w:val="00D52452"/>
    <w:rsid w:val="00D53836"/>
    <w:rsid w:val="00D54726"/>
    <w:rsid w:val="00D5487B"/>
    <w:rsid w:val="00D54FFA"/>
    <w:rsid w:val="00D5553A"/>
    <w:rsid w:val="00D5601B"/>
    <w:rsid w:val="00D56118"/>
    <w:rsid w:val="00D562E2"/>
    <w:rsid w:val="00D56E6B"/>
    <w:rsid w:val="00D57022"/>
    <w:rsid w:val="00D57D48"/>
    <w:rsid w:val="00D57EF2"/>
    <w:rsid w:val="00D57FBE"/>
    <w:rsid w:val="00D6006B"/>
    <w:rsid w:val="00D60117"/>
    <w:rsid w:val="00D60D76"/>
    <w:rsid w:val="00D6142C"/>
    <w:rsid w:val="00D61577"/>
    <w:rsid w:val="00D61602"/>
    <w:rsid w:val="00D61617"/>
    <w:rsid w:val="00D63044"/>
    <w:rsid w:val="00D632A1"/>
    <w:rsid w:val="00D633C4"/>
    <w:rsid w:val="00D64C02"/>
    <w:rsid w:val="00D65F3C"/>
    <w:rsid w:val="00D65F93"/>
    <w:rsid w:val="00D66259"/>
    <w:rsid w:val="00D66B93"/>
    <w:rsid w:val="00D67942"/>
    <w:rsid w:val="00D67FFD"/>
    <w:rsid w:val="00D71C6F"/>
    <w:rsid w:val="00D727E7"/>
    <w:rsid w:val="00D72A68"/>
    <w:rsid w:val="00D7347A"/>
    <w:rsid w:val="00D735FD"/>
    <w:rsid w:val="00D7390B"/>
    <w:rsid w:val="00D73E6B"/>
    <w:rsid w:val="00D744B8"/>
    <w:rsid w:val="00D7483B"/>
    <w:rsid w:val="00D75AEC"/>
    <w:rsid w:val="00D76E95"/>
    <w:rsid w:val="00D819A4"/>
    <w:rsid w:val="00D830DC"/>
    <w:rsid w:val="00D838E3"/>
    <w:rsid w:val="00D83DC2"/>
    <w:rsid w:val="00D84522"/>
    <w:rsid w:val="00D84987"/>
    <w:rsid w:val="00D84E14"/>
    <w:rsid w:val="00D860C4"/>
    <w:rsid w:val="00D86CF8"/>
    <w:rsid w:val="00D873F1"/>
    <w:rsid w:val="00D87AA8"/>
    <w:rsid w:val="00D913AB"/>
    <w:rsid w:val="00D92461"/>
    <w:rsid w:val="00D92A42"/>
    <w:rsid w:val="00D92DA1"/>
    <w:rsid w:val="00D93309"/>
    <w:rsid w:val="00D937DB"/>
    <w:rsid w:val="00D939AD"/>
    <w:rsid w:val="00D94FFC"/>
    <w:rsid w:val="00D95469"/>
    <w:rsid w:val="00D95500"/>
    <w:rsid w:val="00D95859"/>
    <w:rsid w:val="00D95C8A"/>
    <w:rsid w:val="00D9644D"/>
    <w:rsid w:val="00D967A3"/>
    <w:rsid w:val="00DA06CD"/>
    <w:rsid w:val="00DA08EA"/>
    <w:rsid w:val="00DA0F27"/>
    <w:rsid w:val="00DA102E"/>
    <w:rsid w:val="00DA1370"/>
    <w:rsid w:val="00DA1D11"/>
    <w:rsid w:val="00DA1E6D"/>
    <w:rsid w:val="00DA2618"/>
    <w:rsid w:val="00DA2679"/>
    <w:rsid w:val="00DA27FF"/>
    <w:rsid w:val="00DA33E3"/>
    <w:rsid w:val="00DA3760"/>
    <w:rsid w:val="00DA3FE5"/>
    <w:rsid w:val="00DA4990"/>
    <w:rsid w:val="00DA51FC"/>
    <w:rsid w:val="00DA522A"/>
    <w:rsid w:val="00DA5884"/>
    <w:rsid w:val="00DA6BCF"/>
    <w:rsid w:val="00DA72EA"/>
    <w:rsid w:val="00DA75F7"/>
    <w:rsid w:val="00DA79C0"/>
    <w:rsid w:val="00DA7E52"/>
    <w:rsid w:val="00DB01AF"/>
    <w:rsid w:val="00DB0584"/>
    <w:rsid w:val="00DB1B1D"/>
    <w:rsid w:val="00DB2045"/>
    <w:rsid w:val="00DB247A"/>
    <w:rsid w:val="00DB2C17"/>
    <w:rsid w:val="00DB5648"/>
    <w:rsid w:val="00DB5BBF"/>
    <w:rsid w:val="00DB5DA3"/>
    <w:rsid w:val="00DB604F"/>
    <w:rsid w:val="00DB6382"/>
    <w:rsid w:val="00DB6F33"/>
    <w:rsid w:val="00DB7749"/>
    <w:rsid w:val="00DB77C9"/>
    <w:rsid w:val="00DB7AE6"/>
    <w:rsid w:val="00DC084D"/>
    <w:rsid w:val="00DC203D"/>
    <w:rsid w:val="00DC2230"/>
    <w:rsid w:val="00DC2259"/>
    <w:rsid w:val="00DC241C"/>
    <w:rsid w:val="00DC257F"/>
    <w:rsid w:val="00DC2737"/>
    <w:rsid w:val="00DC2D43"/>
    <w:rsid w:val="00DC3564"/>
    <w:rsid w:val="00DC3A38"/>
    <w:rsid w:val="00DC4C5E"/>
    <w:rsid w:val="00DC4FF9"/>
    <w:rsid w:val="00DC52D2"/>
    <w:rsid w:val="00DC541E"/>
    <w:rsid w:val="00DC5665"/>
    <w:rsid w:val="00DC60BF"/>
    <w:rsid w:val="00DC6F77"/>
    <w:rsid w:val="00DC75E9"/>
    <w:rsid w:val="00DC79E3"/>
    <w:rsid w:val="00DD0713"/>
    <w:rsid w:val="00DD09D3"/>
    <w:rsid w:val="00DD0FFE"/>
    <w:rsid w:val="00DD2751"/>
    <w:rsid w:val="00DD2AA7"/>
    <w:rsid w:val="00DD2ECF"/>
    <w:rsid w:val="00DD3349"/>
    <w:rsid w:val="00DD3A4E"/>
    <w:rsid w:val="00DD42B7"/>
    <w:rsid w:val="00DD489B"/>
    <w:rsid w:val="00DD51A9"/>
    <w:rsid w:val="00DD608E"/>
    <w:rsid w:val="00DD6E98"/>
    <w:rsid w:val="00DD7000"/>
    <w:rsid w:val="00DD722D"/>
    <w:rsid w:val="00DE0476"/>
    <w:rsid w:val="00DE16F5"/>
    <w:rsid w:val="00DE21F3"/>
    <w:rsid w:val="00DE262E"/>
    <w:rsid w:val="00DE462E"/>
    <w:rsid w:val="00DE4B1D"/>
    <w:rsid w:val="00DE6835"/>
    <w:rsid w:val="00DE6EB2"/>
    <w:rsid w:val="00DE7A2C"/>
    <w:rsid w:val="00DE7A8F"/>
    <w:rsid w:val="00DE7B00"/>
    <w:rsid w:val="00DF1011"/>
    <w:rsid w:val="00DF1732"/>
    <w:rsid w:val="00DF23B0"/>
    <w:rsid w:val="00DF2A62"/>
    <w:rsid w:val="00DF3351"/>
    <w:rsid w:val="00DF36CD"/>
    <w:rsid w:val="00DF400C"/>
    <w:rsid w:val="00DF4931"/>
    <w:rsid w:val="00DF571F"/>
    <w:rsid w:val="00DF61B3"/>
    <w:rsid w:val="00DF63DB"/>
    <w:rsid w:val="00E002C4"/>
    <w:rsid w:val="00E003C9"/>
    <w:rsid w:val="00E010F1"/>
    <w:rsid w:val="00E01A82"/>
    <w:rsid w:val="00E01AFD"/>
    <w:rsid w:val="00E01EA7"/>
    <w:rsid w:val="00E022C7"/>
    <w:rsid w:val="00E03750"/>
    <w:rsid w:val="00E03D6A"/>
    <w:rsid w:val="00E053E6"/>
    <w:rsid w:val="00E0599E"/>
    <w:rsid w:val="00E0761D"/>
    <w:rsid w:val="00E07791"/>
    <w:rsid w:val="00E077D4"/>
    <w:rsid w:val="00E07B9C"/>
    <w:rsid w:val="00E07CCD"/>
    <w:rsid w:val="00E1040F"/>
    <w:rsid w:val="00E10569"/>
    <w:rsid w:val="00E112BF"/>
    <w:rsid w:val="00E11795"/>
    <w:rsid w:val="00E12600"/>
    <w:rsid w:val="00E12891"/>
    <w:rsid w:val="00E128E7"/>
    <w:rsid w:val="00E14C38"/>
    <w:rsid w:val="00E1523A"/>
    <w:rsid w:val="00E152D8"/>
    <w:rsid w:val="00E15732"/>
    <w:rsid w:val="00E158D7"/>
    <w:rsid w:val="00E15B3B"/>
    <w:rsid w:val="00E16D5B"/>
    <w:rsid w:val="00E175FA"/>
    <w:rsid w:val="00E17E25"/>
    <w:rsid w:val="00E2064D"/>
    <w:rsid w:val="00E20BAD"/>
    <w:rsid w:val="00E21D7A"/>
    <w:rsid w:val="00E23258"/>
    <w:rsid w:val="00E240C2"/>
    <w:rsid w:val="00E24597"/>
    <w:rsid w:val="00E25034"/>
    <w:rsid w:val="00E260AA"/>
    <w:rsid w:val="00E2615D"/>
    <w:rsid w:val="00E26BB1"/>
    <w:rsid w:val="00E26FE2"/>
    <w:rsid w:val="00E273CB"/>
    <w:rsid w:val="00E2771D"/>
    <w:rsid w:val="00E3079E"/>
    <w:rsid w:val="00E3293C"/>
    <w:rsid w:val="00E34547"/>
    <w:rsid w:val="00E4044D"/>
    <w:rsid w:val="00E40C59"/>
    <w:rsid w:val="00E4144A"/>
    <w:rsid w:val="00E4217D"/>
    <w:rsid w:val="00E42574"/>
    <w:rsid w:val="00E42E8F"/>
    <w:rsid w:val="00E4378F"/>
    <w:rsid w:val="00E43BA7"/>
    <w:rsid w:val="00E43C59"/>
    <w:rsid w:val="00E43F82"/>
    <w:rsid w:val="00E44780"/>
    <w:rsid w:val="00E45472"/>
    <w:rsid w:val="00E4594B"/>
    <w:rsid w:val="00E4598D"/>
    <w:rsid w:val="00E45AAB"/>
    <w:rsid w:val="00E45B7E"/>
    <w:rsid w:val="00E45F42"/>
    <w:rsid w:val="00E46241"/>
    <w:rsid w:val="00E46AF6"/>
    <w:rsid w:val="00E46DB8"/>
    <w:rsid w:val="00E5031B"/>
    <w:rsid w:val="00E509D0"/>
    <w:rsid w:val="00E50CC3"/>
    <w:rsid w:val="00E51ABB"/>
    <w:rsid w:val="00E52F55"/>
    <w:rsid w:val="00E532CB"/>
    <w:rsid w:val="00E537DF"/>
    <w:rsid w:val="00E543D2"/>
    <w:rsid w:val="00E55107"/>
    <w:rsid w:val="00E559C3"/>
    <w:rsid w:val="00E55CE7"/>
    <w:rsid w:val="00E579FC"/>
    <w:rsid w:val="00E600E1"/>
    <w:rsid w:val="00E601DF"/>
    <w:rsid w:val="00E6041F"/>
    <w:rsid w:val="00E605C5"/>
    <w:rsid w:val="00E60FEC"/>
    <w:rsid w:val="00E6147D"/>
    <w:rsid w:val="00E620B1"/>
    <w:rsid w:val="00E622F7"/>
    <w:rsid w:val="00E6260F"/>
    <w:rsid w:val="00E645AD"/>
    <w:rsid w:val="00E64C85"/>
    <w:rsid w:val="00E653F3"/>
    <w:rsid w:val="00E6674C"/>
    <w:rsid w:val="00E67208"/>
    <w:rsid w:val="00E673A6"/>
    <w:rsid w:val="00E6780B"/>
    <w:rsid w:val="00E679C0"/>
    <w:rsid w:val="00E67E4D"/>
    <w:rsid w:val="00E70EC5"/>
    <w:rsid w:val="00E712F2"/>
    <w:rsid w:val="00E72573"/>
    <w:rsid w:val="00E7270F"/>
    <w:rsid w:val="00E72817"/>
    <w:rsid w:val="00E72C12"/>
    <w:rsid w:val="00E72F63"/>
    <w:rsid w:val="00E737B9"/>
    <w:rsid w:val="00E74165"/>
    <w:rsid w:val="00E745F8"/>
    <w:rsid w:val="00E759BA"/>
    <w:rsid w:val="00E76E65"/>
    <w:rsid w:val="00E80204"/>
    <w:rsid w:val="00E806E9"/>
    <w:rsid w:val="00E81973"/>
    <w:rsid w:val="00E82514"/>
    <w:rsid w:val="00E82AF5"/>
    <w:rsid w:val="00E82CCD"/>
    <w:rsid w:val="00E8452F"/>
    <w:rsid w:val="00E84BD4"/>
    <w:rsid w:val="00E859F0"/>
    <w:rsid w:val="00E86142"/>
    <w:rsid w:val="00E863BD"/>
    <w:rsid w:val="00E8680E"/>
    <w:rsid w:val="00E87131"/>
    <w:rsid w:val="00E872EF"/>
    <w:rsid w:val="00E87620"/>
    <w:rsid w:val="00E90102"/>
    <w:rsid w:val="00E90C68"/>
    <w:rsid w:val="00E91174"/>
    <w:rsid w:val="00E92753"/>
    <w:rsid w:val="00E92E33"/>
    <w:rsid w:val="00E95791"/>
    <w:rsid w:val="00E9627C"/>
    <w:rsid w:val="00E96796"/>
    <w:rsid w:val="00E96BAB"/>
    <w:rsid w:val="00E96E24"/>
    <w:rsid w:val="00E9716D"/>
    <w:rsid w:val="00EA00DD"/>
    <w:rsid w:val="00EA02CC"/>
    <w:rsid w:val="00EA04D1"/>
    <w:rsid w:val="00EA111A"/>
    <w:rsid w:val="00EA17F5"/>
    <w:rsid w:val="00EA1D9D"/>
    <w:rsid w:val="00EA4652"/>
    <w:rsid w:val="00EA488B"/>
    <w:rsid w:val="00EA557B"/>
    <w:rsid w:val="00EA5BCC"/>
    <w:rsid w:val="00EA5C5F"/>
    <w:rsid w:val="00EA60BA"/>
    <w:rsid w:val="00EA655A"/>
    <w:rsid w:val="00EA67A6"/>
    <w:rsid w:val="00EB0326"/>
    <w:rsid w:val="00EB0631"/>
    <w:rsid w:val="00EB12BF"/>
    <w:rsid w:val="00EB1A74"/>
    <w:rsid w:val="00EB1E57"/>
    <w:rsid w:val="00EB2808"/>
    <w:rsid w:val="00EB2A7F"/>
    <w:rsid w:val="00EB353A"/>
    <w:rsid w:val="00EB3BC7"/>
    <w:rsid w:val="00EB3E4B"/>
    <w:rsid w:val="00EB3FAC"/>
    <w:rsid w:val="00EB4160"/>
    <w:rsid w:val="00EB5001"/>
    <w:rsid w:val="00EB5453"/>
    <w:rsid w:val="00EB5E5F"/>
    <w:rsid w:val="00EC04E9"/>
    <w:rsid w:val="00EC3412"/>
    <w:rsid w:val="00EC3F27"/>
    <w:rsid w:val="00EC406F"/>
    <w:rsid w:val="00EC435D"/>
    <w:rsid w:val="00EC45BB"/>
    <w:rsid w:val="00EC48E5"/>
    <w:rsid w:val="00EC55B2"/>
    <w:rsid w:val="00EC5E4F"/>
    <w:rsid w:val="00EC5FC6"/>
    <w:rsid w:val="00EC6BA3"/>
    <w:rsid w:val="00EC6C26"/>
    <w:rsid w:val="00EC70D4"/>
    <w:rsid w:val="00EC7272"/>
    <w:rsid w:val="00EC77A2"/>
    <w:rsid w:val="00EC792F"/>
    <w:rsid w:val="00ED0387"/>
    <w:rsid w:val="00ED0515"/>
    <w:rsid w:val="00ED1BB8"/>
    <w:rsid w:val="00ED26A9"/>
    <w:rsid w:val="00ED29AC"/>
    <w:rsid w:val="00ED3311"/>
    <w:rsid w:val="00ED394D"/>
    <w:rsid w:val="00ED3B98"/>
    <w:rsid w:val="00ED4233"/>
    <w:rsid w:val="00ED4256"/>
    <w:rsid w:val="00ED4647"/>
    <w:rsid w:val="00ED4BCA"/>
    <w:rsid w:val="00ED4F4B"/>
    <w:rsid w:val="00ED693C"/>
    <w:rsid w:val="00EE15B9"/>
    <w:rsid w:val="00EE1B45"/>
    <w:rsid w:val="00EE21C1"/>
    <w:rsid w:val="00EE3BE0"/>
    <w:rsid w:val="00EE4024"/>
    <w:rsid w:val="00EE41D7"/>
    <w:rsid w:val="00EE429E"/>
    <w:rsid w:val="00EE4EC6"/>
    <w:rsid w:val="00EE4EF1"/>
    <w:rsid w:val="00EE65DE"/>
    <w:rsid w:val="00EE7A65"/>
    <w:rsid w:val="00EF13D1"/>
    <w:rsid w:val="00EF1B32"/>
    <w:rsid w:val="00EF1E07"/>
    <w:rsid w:val="00EF1EAF"/>
    <w:rsid w:val="00EF354E"/>
    <w:rsid w:val="00EF4048"/>
    <w:rsid w:val="00EF42D3"/>
    <w:rsid w:val="00EF5249"/>
    <w:rsid w:val="00EF6D1A"/>
    <w:rsid w:val="00EF7920"/>
    <w:rsid w:val="00F01338"/>
    <w:rsid w:val="00F03298"/>
    <w:rsid w:val="00F035CA"/>
    <w:rsid w:val="00F03A00"/>
    <w:rsid w:val="00F050AD"/>
    <w:rsid w:val="00F06381"/>
    <w:rsid w:val="00F07B9B"/>
    <w:rsid w:val="00F10947"/>
    <w:rsid w:val="00F13C54"/>
    <w:rsid w:val="00F14B75"/>
    <w:rsid w:val="00F14EA2"/>
    <w:rsid w:val="00F15464"/>
    <w:rsid w:val="00F15B0F"/>
    <w:rsid w:val="00F15E37"/>
    <w:rsid w:val="00F16177"/>
    <w:rsid w:val="00F17236"/>
    <w:rsid w:val="00F17742"/>
    <w:rsid w:val="00F20078"/>
    <w:rsid w:val="00F2147E"/>
    <w:rsid w:val="00F23A35"/>
    <w:rsid w:val="00F23B1E"/>
    <w:rsid w:val="00F23DA3"/>
    <w:rsid w:val="00F24C74"/>
    <w:rsid w:val="00F24EF8"/>
    <w:rsid w:val="00F25973"/>
    <w:rsid w:val="00F25E5C"/>
    <w:rsid w:val="00F26593"/>
    <w:rsid w:val="00F27590"/>
    <w:rsid w:val="00F2798F"/>
    <w:rsid w:val="00F30640"/>
    <w:rsid w:val="00F31452"/>
    <w:rsid w:val="00F31CBA"/>
    <w:rsid w:val="00F32E2C"/>
    <w:rsid w:val="00F33193"/>
    <w:rsid w:val="00F331B4"/>
    <w:rsid w:val="00F33612"/>
    <w:rsid w:val="00F3453F"/>
    <w:rsid w:val="00F35F80"/>
    <w:rsid w:val="00F36053"/>
    <w:rsid w:val="00F3666F"/>
    <w:rsid w:val="00F377C7"/>
    <w:rsid w:val="00F37845"/>
    <w:rsid w:val="00F40059"/>
    <w:rsid w:val="00F4037B"/>
    <w:rsid w:val="00F404A7"/>
    <w:rsid w:val="00F40A7E"/>
    <w:rsid w:val="00F415F2"/>
    <w:rsid w:val="00F4180B"/>
    <w:rsid w:val="00F41BAD"/>
    <w:rsid w:val="00F42A90"/>
    <w:rsid w:val="00F440C0"/>
    <w:rsid w:val="00F449B9"/>
    <w:rsid w:val="00F45609"/>
    <w:rsid w:val="00F456A8"/>
    <w:rsid w:val="00F460EA"/>
    <w:rsid w:val="00F46F63"/>
    <w:rsid w:val="00F47077"/>
    <w:rsid w:val="00F50757"/>
    <w:rsid w:val="00F50DAD"/>
    <w:rsid w:val="00F50F88"/>
    <w:rsid w:val="00F514DD"/>
    <w:rsid w:val="00F515A7"/>
    <w:rsid w:val="00F5171F"/>
    <w:rsid w:val="00F51933"/>
    <w:rsid w:val="00F5248F"/>
    <w:rsid w:val="00F532B7"/>
    <w:rsid w:val="00F537BA"/>
    <w:rsid w:val="00F54A64"/>
    <w:rsid w:val="00F54E98"/>
    <w:rsid w:val="00F5502A"/>
    <w:rsid w:val="00F56CFF"/>
    <w:rsid w:val="00F56E4A"/>
    <w:rsid w:val="00F574EE"/>
    <w:rsid w:val="00F57505"/>
    <w:rsid w:val="00F602C9"/>
    <w:rsid w:val="00F606B5"/>
    <w:rsid w:val="00F60AC3"/>
    <w:rsid w:val="00F6124F"/>
    <w:rsid w:val="00F6149E"/>
    <w:rsid w:val="00F61CC0"/>
    <w:rsid w:val="00F63A87"/>
    <w:rsid w:val="00F643DD"/>
    <w:rsid w:val="00F647D8"/>
    <w:rsid w:val="00F65A74"/>
    <w:rsid w:val="00F65D73"/>
    <w:rsid w:val="00F65E01"/>
    <w:rsid w:val="00F66848"/>
    <w:rsid w:val="00F66CD1"/>
    <w:rsid w:val="00F6732D"/>
    <w:rsid w:val="00F674D1"/>
    <w:rsid w:val="00F675CE"/>
    <w:rsid w:val="00F6789A"/>
    <w:rsid w:val="00F67B61"/>
    <w:rsid w:val="00F7018D"/>
    <w:rsid w:val="00F71677"/>
    <w:rsid w:val="00F726BA"/>
    <w:rsid w:val="00F729A7"/>
    <w:rsid w:val="00F72CF4"/>
    <w:rsid w:val="00F736F6"/>
    <w:rsid w:val="00F73D28"/>
    <w:rsid w:val="00F74223"/>
    <w:rsid w:val="00F744C1"/>
    <w:rsid w:val="00F744F8"/>
    <w:rsid w:val="00F7492E"/>
    <w:rsid w:val="00F750E8"/>
    <w:rsid w:val="00F75102"/>
    <w:rsid w:val="00F76EB4"/>
    <w:rsid w:val="00F77598"/>
    <w:rsid w:val="00F77907"/>
    <w:rsid w:val="00F8103B"/>
    <w:rsid w:val="00F81B76"/>
    <w:rsid w:val="00F8224A"/>
    <w:rsid w:val="00F82690"/>
    <w:rsid w:val="00F826FF"/>
    <w:rsid w:val="00F83239"/>
    <w:rsid w:val="00F83A73"/>
    <w:rsid w:val="00F83DE1"/>
    <w:rsid w:val="00F8428B"/>
    <w:rsid w:val="00F84338"/>
    <w:rsid w:val="00F8448B"/>
    <w:rsid w:val="00F85273"/>
    <w:rsid w:val="00F85A54"/>
    <w:rsid w:val="00F85F61"/>
    <w:rsid w:val="00F86209"/>
    <w:rsid w:val="00F86BBE"/>
    <w:rsid w:val="00F86E92"/>
    <w:rsid w:val="00F8714E"/>
    <w:rsid w:val="00F8724F"/>
    <w:rsid w:val="00F8728F"/>
    <w:rsid w:val="00F87569"/>
    <w:rsid w:val="00F87FDE"/>
    <w:rsid w:val="00F90A23"/>
    <w:rsid w:val="00F9218F"/>
    <w:rsid w:val="00F92270"/>
    <w:rsid w:val="00F9397B"/>
    <w:rsid w:val="00F939CC"/>
    <w:rsid w:val="00F96396"/>
    <w:rsid w:val="00F9672C"/>
    <w:rsid w:val="00F974A5"/>
    <w:rsid w:val="00FA0FB8"/>
    <w:rsid w:val="00FA1472"/>
    <w:rsid w:val="00FA1BE4"/>
    <w:rsid w:val="00FA217C"/>
    <w:rsid w:val="00FA2581"/>
    <w:rsid w:val="00FA2C17"/>
    <w:rsid w:val="00FA5090"/>
    <w:rsid w:val="00FA5EF2"/>
    <w:rsid w:val="00FA77A5"/>
    <w:rsid w:val="00FB0120"/>
    <w:rsid w:val="00FB0636"/>
    <w:rsid w:val="00FB28F2"/>
    <w:rsid w:val="00FB42BA"/>
    <w:rsid w:val="00FB458F"/>
    <w:rsid w:val="00FB47DA"/>
    <w:rsid w:val="00FB4E0C"/>
    <w:rsid w:val="00FB51F0"/>
    <w:rsid w:val="00FB5F3F"/>
    <w:rsid w:val="00FB68BA"/>
    <w:rsid w:val="00FB73E8"/>
    <w:rsid w:val="00FB7B4F"/>
    <w:rsid w:val="00FB7EA5"/>
    <w:rsid w:val="00FC1948"/>
    <w:rsid w:val="00FC1F45"/>
    <w:rsid w:val="00FC343D"/>
    <w:rsid w:val="00FC461B"/>
    <w:rsid w:val="00FC4A8C"/>
    <w:rsid w:val="00FC4FF5"/>
    <w:rsid w:val="00FC5059"/>
    <w:rsid w:val="00FC64A7"/>
    <w:rsid w:val="00FC6AB7"/>
    <w:rsid w:val="00FC6EA4"/>
    <w:rsid w:val="00FD01F3"/>
    <w:rsid w:val="00FD0233"/>
    <w:rsid w:val="00FD0A48"/>
    <w:rsid w:val="00FD3260"/>
    <w:rsid w:val="00FD45EC"/>
    <w:rsid w:val="00FD4AB0"/>
    <w:rsid w:val="00FD5D00"/>
    <w:rsid w:val="00FD61EC"/>
    <w:rsid w:val="00FD7A2F"/>
    <w:rsid w:val="00FD7D75"/>
    <w:rsid w:val="00FD7D96"/>
    <w:rsid w:val="00FE000F"/>
    <w:rsid w:val="00FE0397"/>
    <w:rsid w:val="00FE04E3"/>
    <w:rsid w:val="00FE0750"/>
    <w:rsid w:val="00FE0BA5"/>
    <w:rsid w:val="00FE11E9"/>
    <w:rsid w:val="00FE13F8"/>
    <w:rsid w:val="00FE20A2"/>
    <w:rsid w:val="00FE2356"/>
    <w:rsid w:val="00FE23AC"/>
    <w:rsid w:val="00FE320D"/>
    <w:rsid w:val="00FE3B4C"/>
    <w:rsid w:val="00FE429C"/>
    <w:rsid w:val="00FE5C28"/>
    <w:rsid w:val="00FE75B9"/>
    <w:rsid w:val="00FE7B84"/>
    <w:rsid w:val="00FF06C1"/>
    <w:rsid w:val="00FF0BFB"/>
    <w:rsid w:val="00FF1423"/>
    <w:rsid w:val="00FF3639"/>
    <w:rsid w:val="00FF39FC"/>
    <w:rsid w:val="00FF3A6F"/>
    <w:rsid w:val="00FF4B32"/>
    <w:rsid w:val="00FF54D6"/>
    <w:rsid w:val="00FF65CC"/>
    <w:rsid w:val="00FF730A"/>
    <w:rsid w:val="00FF743A"/>
    <w:rsid w:val="0B7D0BA5"/>
    <w:rsid w:val="0C102DB4"/>
    <w:rsid w:val="0DEDB937"/>
    <w:rsid w:val="0DEF1444"/>
    <w:rsid w:val="0FDA3779"/>
    <w:rsid w:val="173BA11A"/>
    <w:rsid w:val="1CB7D712"/>
    <w:rsid w:val="1D4F2E76"/>
    <w:rsid w:val="1D728C95"/>
    <w:rsid w:val="1E7B81DE"/>
    <w:rsid w:val="1FAEB877"/>
    <w:rsid w:val="1FF7E63F"/>
    <w:rsid w:val="23F587A7"/>
    <w:rsid w:val="24FEC627"/>
    <w:rsid w:val="25DF752F"/>
    <w:rsid w:val="26BB361E"/>
    <w:rsid w:val="27BF9672"/>
    <w:rsid w:val="29B71B88"/>
    <w:rsid w:val="29EDA202"/>
    <w:rsid w:val="2BAEC8CF"/>
    <w:rsid w:val="2BDDD083"/>
    <w:rsid w:val="2BDFECDE"/>
    <w:rsid w:val="2D3C96FA"/>
    <w:rsid w:val="2EBB653A"/>
    <w:rsid w:val="2F6FD430"/>
    <w:rsid w:val="2FABC229"/>
    <w:rsid w:val="2FB7257C"/>
    <w:rsid w:val="2FDFD938"/>
    <w:rsid w:val="2FFC1D73"/>
    <w:rsid w:val="3277F6C3"/>
    <w:rsid w:val="335F6417"/>
    <w:rsid w:val="33BB0F6F"/>
    <w:rsid w:val="33EA3D11"/>
    <w:rsid w:val="355F4223"/>
    <w:rsid w:val="35FEC8ED"/>
    <w:rsid w:val="372FA296"/>
    <w:rsid w:val="377F867B"/>
    <w:rsid w:val="379EABB2"/>
    <w:rsid w:val="37A48BE6"/>
    <w:rsid w:val="37DF094B"/>
    <w:rsid w:val="38ED37C8"/>
    <w:rsid w:val="39CD90DC"/>
    <w:rsid w:val="39E57C32"/>
    <w:rsid w:val="3AB3615A"/>
    <w:rsid w:val="3AB3AD05"/>
    <w:rsid w:val="3AD22062"/>
    <w:rsid w:val="3AFBABD8"/>
    <w:rsid w:val="3AFD965C"/>
    <w:rsid w:val="3B7ECB9D"/>
    <w:rsid w:val="3B827668"/>
    <w:rsid w:val="3BAE9301"/>
    <w:rsid w:val="3BBF62AE"/>
    <w:rsid w:val="3BBFD437"/>
    <w:rsid w:val="3BD7B1D9"/>
    <w:rsid w:val="3BDDE06F"/>
    <w:rsid w:val="3BE79F10"/>
    <w:rsid w:val="3BF97589"/>
    <w:rsid w:val="3BFF1638"/>
    <w:rsid w:val="3C44092B"/>
    <w:rsid w:val="3CCDF443"/>
    <w:rsid w:val="3DEF33A3"/>
    <w:rsid w:val="3DF52E35"/>
    <w:rsid w:val="3DF565CF"/>
    <w:rsid w:val="3DFEC2A1"/>
    <w:rsid w:val="3E3FC990"/>
    <w:rsid w:val="3E5D86AB"/>
    <w:rsid w:val="3EED959E"/>
    <w:rsid w:val="3EF2058E"/>
    <w:rsid w:val="3F2FB8EF"/>
    <w:rsid w:val="3F35F5E5"/>
    <w:rsid w:val="3F934085"/>
    <w:rsid w:val="3FA7AA0C"/>
    <w:rsid w:val="3FCBEE19"/>
    <w:rsid w:val="3FCFA141"/>
    <w:rsid w:val="3FE5252E"/>
    <w:rsid w:val="3FE57C23"/>
    <w:rsid w:val="3FE7DD26"/>
    <w:rsid w:val="3FEFCE3B"/>
    <w:rsid w:val="3FF4F767"/>
    <w:rsid w:val="3FFC40B7"/>
    <w:rsid w:val="3FFF2797"/>
    <w:rsid w:val="3FFF5271"/>
    <w:rsid w:val="42FC75F8"/>
    <w:rsid w:val="47E76F7A"/>
    <w:rsid w:val="48FF0D6E"/>
    <w:rsid w:val="4A4E5858"/>
    <w:rsid w:val="4EF9EC6D"/>
    <w:rsid w:val="4FB96A4A"/>
    <w:rsid w:val="4FDEE729"/>
    <w:rsid w:val="4FFD0CF3"/>
    <w:rsid w:val="50F552D1"/>
    <w:rsid w:val="51DF7783"/>
    <w:rsid w:val="53F65681"/>
    <w:rsid w:val="55732F9E"/>
    <w:rsid w:val="55CA670A"/>
    <w:rsid w:val="55DF9541"/>
    <w:rsid w:val="56FE84AC"/>
    <w:rsid w:val="56FF7BB2"/>
    <w:rsid w:val="57BD2275"/>
    <w:rsid w:val="57BDC4CB"/>
    <w:rsid w:val="57BFDC64"/>
    <w:rsid w:val="57F11A29"/>
    <w:rsid w:val="594C407E"/>
    <w:rsid w:val="59771812"/>
    <w:rsid w:val="597F7F3D"/>
    <w:rsid w:val="5A440B56"/>
    <w:rsid w:val="5A7A31FC"/>
    <w:rsid w:val="5ABAFFBD"/>
    <w:rsid w:val="5B4E58D8"/>
    <w:rsid w:val="5B6FB94C"/>
    <w:rsid w:val="5B7C8B73"/>
    <w:rsid w:val="5B7F65BE"/>
    <w:rsid w:val="5BC5E350"/>
    <w:rsid w:val="5BC960B4"/>
    <w:rsid w:val="5BEB201E"/>
    <w:rsid w:val="5BFD4FEB"/>
    <w:rsid w:val="5CBF9035"/>
    <w:rsid w:val="5D7F4CD8"/>
    <w:rsid w:val="5DB74903"/>
    <w:rsid w:val="5DBB4D62"/>
    <w:rsid w:val="5DEAC109"/>
    <w:rsid w:val="5DEB7AC0"/>
    <w:rsid w:val="5DFD4AB7"/>
    <w:rsid w:val="5EDE2F22"/>
    <w:rsid w:val="5F67FCEC"/>
    <w:rsid w:val="5F6DEAF1"/>
    <w:rsid w:val="5F6E95AD"/>
    <w:rsid w:val="5F8E4BFE"/>
    <w:rsid w:val="5F9C5D5A"/>
    <w:rsid w:val="5FACE6A6"/>
    <w:rsid w:val="5FAEC2FB"/>
    <w:rsid w:val="5FB59398"/>
    <w:rsid w:val="5FB70B23"/>
    <w:rsid w:val="5FB776F6"/>
    <w:rsid w:val="5FBB7FCD"/>
    <w:rsid w:val="5FBCFB24"/>
    <w:rsid w:val="5FBEE8EA"/>
    <w:rsid w:val="5FDD1071"/>
    <w:rsid w:val="5FDDEDEE"/>
    <w:rsid w:val="5FDF39B3"/>
    <w:rsid w:val="5FDFC7D1"/>
    <w:rsid w:val="5FEF614A"/>
    <w:rsid w:val="5FF03D39"/>
    <w:rsid w:val="5FF41DA4"/>
    <w:rsid w:val="5FF4981A"/>
    <w:rsid w:val="5FF5A31A"/>
    <w:rsid w:val="5FFB23EA"/>
    <w:rsid w:val="5FFE86F2"/>
    <w:rsid w:val="5FFFE17C"/>
    <w:rsid w:val="63F72A2D"/>
    <w:rsid w:val="63FC01AD"/>
    <w:rsid w:val="63FEDFAE"/>
    <w:rsid w:val="646D046D"/>
    <w:rsid w:val="64F1B0A2"/>
    <w:rsid w:val="66DF5421"/>
    <w:rsid w:val="6776FE11"/>
    <w:rsid w:val="677C4BAA"/>
    <w:rsid w:val="67BFF75D"/>
    <w:rsid w:val="67C08AC3"/>
    <w:rsid w:val="67F7A611"/>
    <w:rsid w:val="67FD1953"/>
    <w:rsid w:val="67FE5DE1"/>
    <w:rsid w:val="67FF6178"/>
    <w:rsid w:val="67FF90C6"/>
    <w:rsid w:val="68BD4C60"/>
    <w:rsid w:val="69C62549"/>
    <w:rsid w:val="69EFAF23"/>
    <w:rsid w:val="69F9FAD7"/>
    <w:rsid w:val="6A79DFEE"/>
    <w:rsid w:val="6A7F6D7D"/>
    <w:rsid w:val="6B5E1B11"/>
    <w:rsid w:val="6B76A062"/>
    <w:rsid w:val="6B7979F2"/>
    <w:rsid w:val="6BBE77E3"/>
    <w:rsid w:val="6BE9E9A8"/>
    <w:rsid w:val="6BF3C235"/>
    <w:rsid w:val="6BF66BA3"/>
    <w:rsid w:val="6BFD6105"/>
    <w:rsid w:val="6BFFBC8C"/>
    <w:rsid w:val="6DBD363F"/>
    <w:rsid w:val="6DD5D82E"/>
    <w:rsid w:val="6DD6FBBD"/>
    <w:rsid w:val="6DD7D032"/>
    <w:rsid w:val="6DDDB274"/>
    <w:rsid w:val="6DFFE85E"/>
    <w:rsid w:val="6EBCCBC9"/>
    <w:rsid w:val="6EBFC1E2"/>
    <w:rsid w:val="6EE5459A"/>
    <w:rsid w:val="6EEF22B1"/>
    <w:rsid w:val="6F1DEE88"/>
    <w:rsid w:val="6F2ECA97"/>
    <w:rsid w:val="6F3F6E0D"/>
    <w:rsid w:val="6F5E6B22"/>
    <w:rsid w:val="6F71CEA6"/>
    <w:rsid w:val="6F8E10B9"/>
    <w:rsid w:val="6F93F81A"/>
    <w:rsid w:val="6FBFAB15"/>
    <w:rsid w:val="6FBFC7AB"/>
    <w:rsid w:val="6FDADA5E"/>
    <w:rsid w:val="6FDD084B"/>
    <w:rsid w:val="6FDDF56B"/>
    <w:rsid w:val="6FDF4907"/>
    <w:rsid w:val="6FE597BD"/>
    <w:rsid w:val="6FEEC514"/>
    <w:rsid w:val="6FEFB52F"/>
    <w:rsid w:val="6FF36F43"/>
    <w:rsid w:val="6FFA32E2"/>
    <w:rsid w:val="6FFB11AB"/>
    <w:rsid w:val="6FFBE29C"/>
    <w:rsid w:val="6FFD209F"/>
    <w:rsid w:val="6FFD3A46"/>
    <w:rsid w:val="6FFEBD84"/>
    <w:rsid w:val="6FFECE72"/>
    <w:rsid w:val="6FFEF869"/>
    <w:rsid w:val="6FFF00C7"/>
    <w:rsid w:val="6FFF28D8"/>
    <w:rsid w:val="6FFF801F"/>
    <w:rsid w:val="6FFF9DE7"/>
    <w:rsid w:val="71FE4565"/>
    <w:rsid w:val="71FF613F"/>
    <w:rsid w:val="733AD8CA"/>
    <w:rsid w:val="73AA2B3A"/>
    <w:rsid w:val="73AF0DBB"/>
    <w:rsid w:val="73BC045E"/>
    <w:rsid w:val="73BDD589"/>
    <w:rsid w:val="73CAD75B"/>
    <w:rsid w:val="73DC0A5A"/>
    <w:rsid w:val="73ED9644"/>
    <w:rsid w:val="73F7BEB4"/>
    <w:rsid w:val="73F93D73"/>
    <w:rsid w:val="73F93D99"/>
    <w:rsid w:val="74DC2008"/>
    <w:rsid w:val="74F1D24B"/>
    <w:rsid w:val="74F21959"/>
    <w:rsid w:val="74F9FB9E"/>
    <w:rsid w:val="74FFD134"/>
    <w:rsid w:val="757FC8C7"/>
    <w:rsid w:val="75B6AEA1"/>
    <w:rsid w:val="76BF0F5B"/>
    <w:rsid w:val="76DCB843"/>
    <w:rsid w:val="76DD32D1"/>
    <w:rsid w:val="76F29FEC"/>
    <w:rsid w:val="76F7BDAD"/>
    <w:rsid w:val="76FD481E"/>
    <w:rsid w:val="772780F9"/>
    <w:rsid w:val="7727860B"/>
    <w:rsid w:val="77694688"/>
    <w:rsid w:val="777E6FBE"/>
    <w:rsid w:val="77D519CD"/>
    <w:rsid w:val="77D9126A"/>
    <w:rsid w:val="77DE7C34"/>
    <w:rsid w:val="77E7FE1D"/>
    <w:rsid w:val="77ED0920"/>
    <w:rsid w:val="77EF4AD2"/>
    <w:rsid w:val="77EF4D5D"/>
    <w:rsid w:val="77F1E68C"/>
    <w:rsid w:val="77F74282"/>
    <w:rsid w:val="77FBCBC5"/>
    <w:rsid w:val="77FCEC5F"/>
    <w:rsid w:val="78EF6803"/>
    <w:rsid w:val="799AEB09"/>
    <w:rsid w:val="79AD1F77"/>
    <w:rsid w:val="79ECB0DC"/>
    <w:rsid w:val="79ED07DF"/>
    <w:rsid w:val="79ED7D61"/>
    <w:rsid w:val="79EF1868"/>
    <w:rsid w:val="79FF5D19"/>
    <w:rsid w:val="7ABB12EE"/>
    <w:rsid w:val="7ADF8DD6"/>
    <w:rsid w:val="7AEF4F91"/>
    <w:rsid w:val="7AF22D4C"/>
    <w:rsid w:val="7AFB0B1A"/>
    <w:rsid w:val="7B19525D"/>
    <w:rsid w:val="7B1F1A1D"/>
    <w:rsid w:val="7B6F380D"/>
    <w:rsid w:val="7B7371DF"/>
    <w:rsid w:val="7BBDB292"/>
    <w:rsid w:val="7BDD3F5C"/>
    <w:rsid w:val="7BDFDF15"/>
    <w:rsid w:val="7BEF976A"/>
    <w:rsid w:val="7BF63541"/>
    <w:rsid w:val="7BFD1D5C"/>
    <w:rsid w:val="7C75C5E2"/>
    <w:rsid w:val="7CC7E58D"/>
    <w:rsid w:val="7D3E9A73"/>
    <w:rsid w:val="7D5BADD7"/>
    <w:rsid w:val="7D5E9E43"/>
    <w:rsid w:val="7D6A6D96"/>
    <w:rsid w:val="7D7EFF2A"/>
    <w:rsid w:val="7DBBE0EA"/>
    <w:rsid w:val="7DDFEEC2"/>
    <w:rsid w:val="7DDFF354"/>
    <w:rsid w:val="7DEF867A"/>
    <w:rsid w:val="7DF7F19E"/>
    <w:rsid w:val="7DF9EDF4"/>
    <w:rsid w:val="7DFEB89E"/>
    <w:rsid w:val="7E3EB1CA"/>
    <w:rsid w:val="7E4B0D8F"/>
    <w:rsid w:val="7E59CB3F"/>
    <w:rsid w:val="7E7F90C3"/>
    <w:rsid w:val="7EB17DE3"/>
    <w:rsid w:val="7EC76DF7"/>
    <w:rsid w:val="7EDE220A"/>
    <w:rsid w:val="7EDEE193"/>
    <w:rsid w:val="7EE73715"/>
    <w:rsid w:val="7EE7E6EC"/>
    <w:rsid w:val="7EEB4770"/>
    <w:rsid w:val="7EEB9E26"/>
    <w:rsid w:val="7EF3AC57"/>
    <w:rsid w:val="7EFAE626"/>
    <w:rsid w:val="7EFE1F69"/>
    <w:rsid w:val="7EFF0876"/>
    <w:rsid w:val="7EFF2C33"/>
    <w:rsid w:val="7EFFAD4B"/>
    <w:rsid w:val="7EFFE851"/>
    <w:rsid w:val="7F17627D"/>
    <w:rsid w:val="7F2E71EE"/>
    <w:rsid w:val="7F3DE0A8"/>
    <w:rsid w:val="7F3EA221"/>
    <w:rsid w:val="7F3EBC4A"/>
    <w:rsid w:val="7F3F1566"/>
    <w:rsid w:val="7F5748B2"/>
    <w:rsid w:val="7F5CE048"/>
    <w:rsid w:val="7F5F6603"/>
    <w:rsid w:val="7F5FA54D"/>
    <w:rsid w:val="7F6FD8D3"/>
    <w:rsid w:val="7F726BDD"/>
    <w:rsid w:val="7F7D26FC"/>
    <w:rsid w:val="7F7F664B"/>
    <w:rsid w:val="7F7F8DFE"/>
    <w:rsid w:val="7F7FE13C"/>
    <w:rsid w:val="7F7FF0BB"/>
    <w:rsid w:val="7F7FFE50"/>
    <w:rsid w:val="7F87166F"/>
    <w:rsid w:val="7F933068"/>
    <w:rsid w:val="7F945CF6"/>
    <w:rsid w:val="7F9A1016"/>
    <w:rsid w:val="7F9BC318"/>
    <w:rsid w:val="7F9F64D1"/>
    <w:rsid w:val="7FAD40C4"/>
    <w:rsid w:val="7FB352AF"/>
    <w:rsid w:val="7FB580EA"/>
    <w:rsid w:val="7FBA4960"/>
    <w:rsid w:val="7FBA6789"/>
    <w:rsid w:val="7FBD9F45"/>
    <w:rsid w:val="7FBEC417"/>
    <w:rsid w:val="7FD713E5"/>
    <w:rsid w:val="7FD755E1"/>
    <w:rsid w:val="7FD89957"/>
    <w:rsid w:val="7FDA8FFD"/>
    <w:rsid w:val="7FDBACC7"/>
    <w:rsid w:val="7FDBB638"/>
    <w:rsid w:val="7FDF6007"/>
    <w:rsid w:val="7FDFA6B2"/>
    <w:rsid w:val="7FEBBDA6"/>
    <w:rsid w:val="7FEF1A19"/>
    <w:rsid w:val="7FEF3065"/>
    <w:rsid w:val="7FF1D8F3"/>
    <w:rsid w:val="7FF33825"/>
    <w:rsid w:val="7FF3AE95"/>
    <w:rsid w:val="7FF503C3"/>
    <w:rsid w:val="7FF6A303"/>
    <w:rsid w:val="7FF71B86"/>
    <w:rsid w:val="7FF73179"/>
    <w:rsid w:val="7FF7D60A"/>
    <w:rsid w:val="7FF92330"/>
    <w:rsid w:val="7FF92D2E"/>
    <w:rsid w:val="7FF9973E"/>
    <w:rsid w:val="7FF9BCB7"/>
    <w:rsid w:val="7FFB8744"/>
    <w:rsid w:val="7FFE3105"/>
    <w:rsid w:val="7FFE58FE"/>
    <w:rsid w:val="7FFF5A44"/>
    <w:rsid w:val="7FFF7138"/>
    <w:rsid w:val="7FFFAD03"/>
    <w:rsid w:val="7FFFE0E8"/>
    <w:rsid w:val="7FFFF5F7"/>
    <w:rsid w:val="82DECDE4"/>
    <w:rsid w:val="83B38234"/>
    <w:rsid w:val="84E62DA0"/>
    <w:rsid w:val="8DF65198"/>
    <w:rsid w:val="8EFC16C8"/>
    <w:rsid w:val="8F4E6FE3"/>
    <w:rsid w:val="8FFFFE48"/>
    <w:rsid w:val="931F6338"/>
    <w:rsid w:val="959145D4"/>
    <w:rsid w:val="95971454"/>
    <w:rsid w:val="97CFB29B"/>
    <w:rsid w:val="97E3A570"/>
    <w:rsid w:val="97F48A59"/>
    <w:rsid w:val="97FAC56B"/>
    <w:rsid w:val="97FF7D3B"/>
    <w:rsid w:val="9B6FC1BF"/>
    <w:rsid w:val="9B7F5274"/>
    <w:rsid w:val="9C5D3CAB"/>
    <w:rsid w:val="9E860BFE"/>
    <w:rsid w:val="9F5F21CE"/>
    <w:rsid w:val="9F76E100"/>
    <w:rsid w:val="9F7B5007"/>
    <w:rsid w:val="9F7FDB6D"/>
    <w:rsid w:val="9F9F78FB"/>
    <w:rsid w:val="9FB45A4D"/>
    <w:rsid w:val="9FC61DD4"/>
    <w:rsid w:val="9FD75221"/>
    <w:rsid w:val="A7ED0E4B"/>
    <w:rsid w:val="A9FC976F"/>
    <w:rsid w:val="ABFFF140"/>
    <w:rsid w:val="AC6FC85E"/>
    <w:rsid w:val="AF3FC755"/>
    <w:rsid w:val="AFDE654A"/>
    <w:rsid w:val="AFDF6DF8"/>
    <w:rsid w:val="AFEF3A81"/>
    <w:rsid w:val="AFFF178D"/>
    <w:rsid w:val="B36FFD67"/>
    <w:rsid w:val="B37E0FE8"/>
    <w:rsid w:val="B3BFED58"/>
    <w:rsid w:val="B4BFF9D0"/>
    <w:rsid w:val="B4FF90B1"/>
    <w:rsid w:val="B5DFD0B4"/>
    <w:rsid w:val="B5E3FF78"/>
    <w:rsid w:val="B5FF3D8A"/>
    <w:rsid w:val="B6FF5C53"/>
    <w:rsid w:val="B79FAC70"/>
    <w:rsid w:val="B7AB82AD"/>
    <w:rsid w:val="B7E7CAC8"/>
    <w:rsid w:val="B7FB37DF"/>
    <w:rsid w:val="B7FFFBF1"/>
    <w:rsid w:val="B95D195D"/>
    <w:rsid w:val="B9F75766"/>
    <w:rsid w:val="B9F78C34"/>
    <w:rsid w:val="B9FA1721"/>
    <w:rsid w:val="BAD310CA"/>
    <w:rsid w:val="BB27D571"/>
    <w:rsid w:val="BB3F79B8"/>
    <w:rsid w:val="BB4E8FDC"/>
    <w:rsid w:val="BB6593FD"/>
    <w:rsid w:val="BB766CE5"/>
    <w:rsid w:val="BBD78F70"/>
    <w:rsid w:val="BC7F42D7"/>
    <w:rsid w:val="BC7F737E"/>
    <w:rsid w:val="BCFFDF61"/>
    <w:rsid w:val="BDD9BAC8"/>
    <w:rsid w:val="BDEE8674"/>
    <w:rsid w:val="BDFD7D59"/>
    <w:rsid w:val="BDFF195F"/>
    <w:rsid w:val="BE9FE722"/>
    <w:rsid w:val="BEBE5FE8"/>
    <w:rsid w:val="BEDC5F90"/>
    <w:rsid w:val="BEEF82B1"/>
    <w:rsid w:val="BEFF5BCD"/>
    <w:rsid w:val="BF275EEE"/>
    <w:rsid w:val="BF7560F6"/>
    <w:rsid w:val="BF7B38A2"/>
    <w:rsid w:val="BFC79399"/>
    <w:rsid w:val="BFE5576B"/>
    <w:rsid w:val="BFE7E662"/>
    <w:rsid w:val="BFF4BED7"/>
    <w:rsid w:val="BFFA13E2"/>
    <w:rsid w:val="BFFC65FC"/>
    <w:rsid w:val="BFFF3F19"/>
    <w:rsid w:val="C61E5C0F"/>
    <w:rsid w:val="C6DB7A3D"/>
    <w:rsid w:val="C9FF1C12"/>
    <w:rsid w:val="C9FF6FBF"/>
    <w:rsid w:val="CADBA073"/>
    <w:rsid w:val="CAFBB1B8"/>
    <w:rsid w:val="CCA6BD91"/>
    <w:rsid w:val="CDF643FB"/>
    <w:rsid w:val="CDFFDC1C"/>
    <w:rsid w:val="CE5F962F"/>
    <w:rsid w:val="CE9C8520"/>
    <w:rsid w:val="CF6D121F"/>
    <w:rsid w:val="CFB55390"/>
    <w:rsid w:val="D2CDB82D"/>
    <w:rsid w:val="D33F3108"/>
    <w:rsid w:val="D375EB44"/>
    <w:rsid w:val="D5FB0126"/>
    <w:rsid w:val="D67FCE6D"/>
    <w:rsid w:val="D75F4527"/>
    <w:rsid w:val="D7BF38F2"/>
    <w:rsid w:val="D7BFFC75"/>
    <w:rsid w:val="D7FF8249"/>
    <w:rsid w:val="D7FFED61"/>
    <w:rsid w:val="D9FB9C68"/>
    <w:rsid w:val="DBBBC1BC"/>
    <w:rsid w:val="DBED4872"/>
    <w:rsid w:val="DBFC6518"/>
    <w:rsid w:val="DBFF831A"/>
    <w:rsid w:val="DC37234F"/>
    <w:rsid w:val="DC771B22"/>
    <w:rsid w:val="DC97507B"/>
    <w:rsid w:val="DCFD9637"/>
    <w:rsid w:val="DCFF5C07"/>
    <w:rsid w:val="DD365974"/>
    <w:rsid w:val="DD3F9E6B"/>
    <w:rsid w:val="DD7DE7B2"/>
    <w:rsid w:val="DDAC9FCE"/>
    <w:rsid w:val="DDBFE721"/>
    <w:rsid w:val="DEAE67C0"/>
    <w:rsid w:val="DEBBBFA8"/>
    <w:rsid w:val="DEBE884E"/>
    <w:rsid w:val="DEF0E4D6"/>
    <w:rsid w:val="DEF94F31"/>
    <w:rsid w:val="DEFFADB3"/>
    <w:rsid w:val="DF5F9207"/>
    <w:rsid w:val="DF6FD972"/>
    <w:rsid w:val="DF758D65"/>
    <w:rsid w:val="DF7E7868"/>
    <w:rsid w:val="DF7F87D2"/>
    <w:rsid w:val="DF9F18B7"/>
    <w:rsid w:val="DFAA9EE7"/>
    <w:rsid w:val="DFB19F3F"/>
    <w:rsid w:val="DFB22C10"/>
    <w:rsid w:val="DFF07C49"/>
    <w:rsid w:val="DFF1FA21"/>
    <w:rsid w:val="DFF26FAB"/>
    <w:rsid w:val="DFF90E79"/>
    <w:rsid w:val="E2F7040E"/>
    <w:rsid w:val="E2FF4238"/>
    <w:rsid w:val="E3BEA154"/>
    <w:rsid w:val="E3DFD583"/>
    <w:rsid w:val="E4F0524B"/>
    <w:rsid w:val="E57D04B7"/>
    <w:rsid w:val="E5EB1A64"/>
    <w:rsid w:val="E6FDEDA9"/>
    <w:rsid w:val="E7A70001"/>
    <w:rsid w:val="E7F1561E"/>
    <w:rsid w:val="E7FA97E7"/>
    <w:rsid w:val="E8FF3B65"/>
    <w:rsid w:val="EA1AB42B"/>
    <w:rsid w:val="EACA9015"/>
    <w:rsid w:val="EAFF8773"/>
    <w:rsid w:val="EB6FB479"/>
    <w:rsid w:val="EB7F323B"/>
    <w:rsid w:val="EB9FCBA8"/>
    <w:rsid w:val="EBAFD558"/>
    <w:rsid w:val="EBBB7E79"/>
    <w:rsid w:val="EBFCA39E"/>
    <w:rsid w:val="ECFE39D7"/>
    <w:rsid w:val="ED1C9FF1"/>
    <w:rsid w:val="EDEB3C90"/>
    <w:rsid w:val="EDFDF467"/>
    <w:rsid w:val="EDFF26E0"/>
    <w:rsid w:val="EE45A719"/>
    <w:rsid w:val="EE7FD37A"/>
    <w:rsid w:val="EEBF47C3"/>
    <w:rsid w:val="EED8AE31"/>
    <w:rsid w:val="EEF71271"/>
    <w:rsid w:val="EEFFE95F"/>
    <w:rsid w:val="EF3FC475"/>
    <w:rsid w:val="EF5F36B3"/>
    <w:rsid w:val="EF7789C5"/>
    <w:rsid w:val="EF7B6849"/>
    <w:rsid w:val="EF7F5D9C"/>
    <w:rsid w:val="EF7F9985"/>
    <w:rsid w:val="EF8DE674"/>
    <w:rsid w:val="EFAC7682"/>
    <w:rsid w:val="EFB917E1"/>
    <w:rsid w:val="EFBF6234"/>
    <w:rsid w:val="EFD3BCF6"/>
    <w:rsid w:val="EFD9D3F6"/>
    <w:rsid w:val="EFF11992"/>
    <w:rsid w:val="EFFF2860"/>
    <w:rsid w:val="EFFF7DDE"/>
    <w:rsid w:val="F1AA798B"/>
    <w:rsid w:val="F34791D1"/>
    <w:rsid w:val="F34DEADE"/>
    <w:rsid w:val="F3AFF0CF"/>
    <w:rsid w:val="F3D1DBE2"/>
    <w:rsid w:val="F48B667F"/>
    <w:rsid w:val="F4AFDE02"/>
    <w:rsid w:val="F4B91193"/>
    <w:rsid w:val="F517D27F"/>
    <w:rsid w:val="F5734B93"/>
    <w:rsid w:val="F5BF574D"/>
    <w:rsid w:val="F5BFA25F"/>
    <w:rsid w:val="F5DE0B4C"/>
    <w:rsid w:val="F5E7CDB8"/>
    <w:rsid w:val="F5EDBDAD"/>
    <w:rsid w:val="F67E6860"/>
    <w:rsid w:val="F67F2E89"/>
    <w:rsid w:val="F67FBF17"/>
    <w:rsid w:val="F6BB621B"/>
    <w:rsid w:val="F6BD9ED4"/>
    <w:rsid w:val="F6EF0CFC"/>
    <w:rsid w:val="F6FEAC6D"/>
    <w:rsid w:val="F72D785F"/>
    <w:rsid w:val="F73E7ABA"/>
    <w:rsid w:val="F75A909D"/>
    <w:rsid w:val="F7B31472"/>
    <w:rsid w:val="F7B70E39"/>
    <w:rsid w:val="F7DB1E86"/>
    <w:rsid w:val="F7E971B8"/>
    <w:rsid w:val="F7F7736A"/>
    <w:rsid w:val="F7FAB9E1"/>
    <w:rsid w:val="F7FB3F82"/>
    <w:rsid w:val="F7FE3C00"/>
    <w:rsid w:val="F7FE8353"/>
    <w:rsid w:val="F8FF0571"/>
    <w:rsid w:val="F9334F16"/>
    <w:rsid w:val="F95EA5D1"/>
    <w:rsid w:val="F979CCFF"/>
    <w:rsid w:val="F97F7937"/>
    <w:rsid w:val="F9A1A01A"/>
    <w:rsid w:val="FABE8E31"/>
    <w:rsid w:val="FADA5569"/>
    <w:rsid w:val="FAFFC9A8"/>
    <w:rsid w:val="FB3572E8"/>
    <w:rsid w:val="FB5944C5"/>
    <w:rsid w:val="FB5BD8F7"/>
    <w:rsid w:val="FB5FB96D"/>
    <w:rsid w:val="FB8B30CA"/>
    <w:rsid w:val="FBB3F41F"/>
    <w:rsid w:val="FBBF5911"/>
    <w:rsid w:val="FBD7AEBB"/>
    <w:rsid w:val="FBFE1EC6"/>
    <w:rsid w:val="FBFEE176"/>
    <w:rsid w:val="FCAF424D"/>
    <w:rsid w:val="FD79A4D5"/>
    <w:rsid w:val="FD97E0A6"/>
    <w:rsid w:val="FDB7205E"/>
    <w:rsid w:val="FDB9B528"/>
    <w:rsid w:val="FDD974A5"/>
    <w:rsid w:val="FDF73A51"/>
    <w:rsid w:val="FDFAEC4D"/>
    <w:rsid w:val="FDFD1E1C"/>
    <w:rsid w:val="FDFDD129"/>
    <w:rsid w:val="FDFE0ABB"/>
    <w:rsid w:val="FDFF11C7"/>
    <w:rsid w:val="FE68F704"/>
    <w:rsid w:val="FE6ECA1F"/>
    <w:rsid w:val="FE6EDFD3"/>
    <w:rsid w:val="FE770C90"/>
    <w:rsid w:val="FE78C317"/>
    <w:rsid w:val="FEAF3F14"/>
    <w:rsid w:val="FECE5FD3"/>
    <w:rsid w:val="FEDB32AA"/>
    <w:rsid w:val="FEDFE766"/>
    <w:rsid w:val="FEE7BC4A"/>
    <w:rsid w:val="FEEBA517"/>
    <w:rsid w:val="FEF70A3B"/>
    <w:rsid w:val="FEF72B5A"/>
    <w:rsid w:val="FEFBB825"/>
    <w:rsid w:val="FEFFCA1F"/>
    <w:rsid w:val="FF3BAE6B"/>
    <w:rsid w:val="FF5719CD"/>
    <w:rsid w:val="FF57BFBF"/>
    <w:rsid w:val="FF5F637F"/>
    <w:rsid w:val="FF623ECB"/>
    <w:rsid w:val="FF66D33A"/>
    <w:rsid w:val="FF6B0F98"/>
    <w:rsid w:val="FF6FB74D"/>
    <w:rsid w:val="FF76D2C8"/>
    <w:rsid w:val="FF77A05C"/>
    <w:rsid w:val="FF7D14C0"/>
    <w:rsid w:val="FF7E8F33"/>
    <w:rsid w:val="FF7F6CF0"/>
    <w:rsid w:val="FF7FDE57"/>
    <w:rsid w:val="FF8A6FEC"/>
    <w:rsid w:val="FF9FC696"/>
    <w:rsid w:val="FFA7C03D"/>
    <w:rsid w:val="FFAA9C3D"/>
    <w:rsid w:val="FFAEABE7"/>
    <w:rsid w:val="FFB23C84"/>
    <w:rsid w:val="FFB31E7D"/>
    <w:rsid w:val="FFB3D35F"/>
    <w:rsid w:val="FFB695F7"/>
    <w:rsid w:val="FFB7074A"/>
    <w:rsid w:val="FFB7EDB3"/>
    <w:rsid w:val="FFB9E440"/>
    <w:rsid w:val="FFBD74A2"/>
    <w:rsid w:val="FFBE9FF9"/>
    <w:rsid w:val="FFBEA6A2"/>
    <w:rsid w:val="FFBF3249"/>
    <w:rsid w:val="FFCF9DF8"/>
    <w:rsid w:val="FFCFB89D"/>
    <w:rsid w:val="FFDF0A64"/>
    <w:rsid w:val="FFE11E49"/>
    <w:rsid w:val="FFEBBE7D"/>
    <w:rsid w:val="FFF2BF34"/>
    <w:rsid w:val="FFF3364B"/>
    <w:rsid w:val="FFF69C93"/>
    <w:rsid w:val="FFF841C1"/>
    <w:rsid w:val="FFFB565A"/>
    <w:rsid w:val="FFFB8C9B"/>
    <w:rsid w:val="FFFD7FC6"/>
    <w:rsid w:val="FFFD927A"/>
    <w:rsid w:val="FFFDFC26"/>
    <w:rsid w:val="FFFE979D"/>
    <w:rsid w:val="FFFF3FAF"/>
    <w:rsid w:val="FFFF484A"/>
    <w:rsid w:val="FFFF8BEE"/>
    <w:rsid w:val="FFFF8E8B"/>
    <w:rsid w:val="FFFFC352"/>
    <w:rsid w:val="FFFFD5A7"/>
    <w:rsid w:val="FFFFEC77"/>
    <w:rsid w:val="FFFFF51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6"/>
    <w:unhideWhenUsed/>
    <w:qFormat/>
    <w:uiPriority w:val="99"/>
    <w:rPr>
      <w:b/>
      <w:bCs/>
    </w:rPr>
  </w:style>
  <w:style w:type="paragraph" w:styleId="6">
    <w:name w:val="annotation text"/>
    <w:basedOn w:val="1"/>
    <w:link w:val="25"/>
    <w:unhideWhenUsed/>
    <w:qFormat/>
    <w:uiPriority w:val="99"/>
    <w:pPr>
      <w:jc w:val="left"/>
    </w:pPr>
  </w:style>
  <w:style w:type="paragraph" w:styleId="7">
    <w:name w:val="toc 3"/>
    <w:basedOn w:val="1"/>
    <w:next w:val="1"/>
    <w:unhideWhenUsed/>
    <w:qFormat/>
    <w:uiPriority w:val="39"/>
    <w:pPr>
      <w:spacing w:line="500" w:lineRule="exact"/>
      <w:ind w:left="400" w:leftChars="400"/>
    </w:pPr>
    <w:rPr>
      <w:rFonts w:ascii="Times New Roman" w:hAnsi="Times New Roman" w:eastAsia="仿宋_GB2312" w:cs="黑体"/>
      <w:sz w:val="28"/>
    </w:rPr>
  </w:style>
  <w:style w:type="paragraph" w:styleId="8">
    <w:name w:val="Date"/>
    <w:basedOn w:val="1"/>
    <w:next w:val="1"/>
    <w:link w:val="31"/>
    <w:unhideWhenUsed/>
    <w:qFormat/>
    <w:uiPriority w:val="99"/>
    <w:pPr>
      <w:ind w:left="100" w:leftChars="2500"/>
    </w:pPr>
  </w:style>
  <w:style w:type="paragraph" w:styleId="9">
    <w:name w:val="Balloon Text"/>
    <w:basedOn w:val="1"/>
    <w:link w:val="24"/>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500" w:lineRule="exact"/>
    </w:pPr>
    <w:rPr>
      <w:rFonts w:ascii="Times New Roman" w:hAnsi="Times New Roman" w:eastAsia="黑体" w:cs="黑体"/>
      <w:sz w:val="28"/>
    </w:rPr>
  </w:style>
  <w:style w:type="paragraph" w:styleId="13">
    <w:name w:val="toc 2"/>
    <w:basedOn w:val="1"/>
    <w:next w:val="1"/>
    <w:unhideWhenUsed/>
    <w:qFormat/>
    <w:uiPriority w:val="39"/>
    <w:pPr>
      <w:spacing w:line="500" w:lineRule="exact"/>
      <w:ind w:left="200" w:leftChars="200"/>
    </w:pPr>
    <w:rPr>
      <w:rFonts w:ascii="Times New Roman" w:hAnsi="Times New Roman" w:eastAsia="仿宋_GB2312" w:cs="黑体"/>
      <w:sz w:val="28"/>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styleId="17">
    <w:name w:val="Hyperlink"/>
    <w:basedOn w:val="16"/>
    <w:unhideWhenUsed/>
    <w:qFormat/>
    <w:uiPriority w:val="99"/>
    <w:rPr>
      <w:color w:val="0000FF"/>
      <w:u w:val="none"/>
    </w:rPr>
  </w:style>
  <w:style w:type="character" w:styleId="18">
    <w:name w:val="annotation reference"/>
    <w:basedOn w:val="16"/>
    <w:unhideWhenUsed/>
    <w:qFormat/>
    <w:uiPriority w:val="99"/>
    <w:rPr>
      <w:sz w:val="21"/>
      <w:szCs w:val="21"/>
    </w:rPr>
  </w:style>
  <w:style w:type="table" w:styleId="20">
    <w:name w:val="Table Grid"/>
    <w:basedOn w:val="1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paragraph" w:customStyle="1" w:styleId="23">
    <w:name w:val="List Paragraph"/>
    <w:basedOn w:val="1"/>
    <w:qFormat/>
    <w:uiPriority w:val="34"/>
    <w:pPr>
      <w:ind w:firstLine="420" w:firstLineChars="200"/>
    </w:pPr>
  </w:style>
  <w:style w:type="character" w:customStyle="1" w:styleId="24">
    <w:name w:val="批注框文本 Char"/>
    <w:basedOn w:val="16"/>
    <w:link w:val="9"/>
    <w:semiHidden/>
    <w:qFormat/>
    <w:uiPriority w:val="99"/>
    <w:rPr>
      <w:sz w:val="18"/>
      <w:szCs w:val="18"/>
    </w:rPr>
  </w:style>
  <w:style w:type="character" w:customStyle="1" w:styleId="25">
    <w:name w:val="批注文字 Char"/>
    <w:basedOn w:val="16"/>
    <w:link w:val="6"/>
    <w:semiHidden/>
    <w:qFormat/>
    <w:uiPriority w:val="99"/>
  </w:style>
  <w:style w:type="character" w:customStyle="1" w:styleId="26">
    <w:name w:val="批注主题 Char"/>
    <w:basedOn w:val="25"/>
    <w:link w:val="5"/>
    <w:semiHidden/>
    <w:qFormat/>
    <w:uiPriority w:val="99"/>
    <w:rPr>
      <w:b/>
      <w:bCs/>
    </w:rPr>
  </w:style>
  <w:style w:type="character" w:customStyle="1" w:styleId="27">
    <w:name w:val="标题 2 Char"/>
    <w:basedOn w:val="16"/>
    <w:link w:val="3"/>
    <w:qFormat/>
    <w:uiPriority w:val="9"/>
    <w:rPr>
      <w:rFonts w:asciiTheme="majorHAnsi" w:hAnsiTheme="majorHAnsi" w:eastAsiaTheme="majorEastAsia" w:cstheme="majorBidi"/>
      <w:b/>
      <w:bCs/>
      <w:sz w:val="32"/>
      <w:szCs w:val="32"/>
    </w:rPr>
  </w:style>
  <w:style w:type="paragraph" w:customStyle="1" w:styleId="2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9">
    <w:name w:val="标题 1 Char"/>
    <w:basedOn w:val="16"/>
    <w:link w:val="2"/>
    <w:qFormat/>
    <w:uiPriority w:val="9"/>
    <w:rPr>
      <w:b/>
      <w:bCs/>
      <w:kern w:val="44"/>
      <w:sz w:val="44"/>
      <w:szCs w:val="44"/>
    </w:rPr>
  </w:style>
  <w:style w:type="paragraph" w:customStyle="1" w:styleId="30">
    <w:name w:val="列出段落1"/>
    <w:basedOn w:val="1"/>
    <w:qFormat/>
    <w:uiPriority w:val="0"/>
    <w:pPr>
      <w:ind w:firstLine="420" w:firstLineChars="200"/>
    </w:pPr>
    <w:rPr>
      <w:rFonts w:ascii="Calibri" w:hAnsi="Calibri" w:eastAsia="宋体" w:cs="Times New Roman"/>
    </w:rPr>
  </w:style>
  <w:style w:type="character" w:customStyle="1" w:styleId="31">
    <w:name w:val="日期 Char"/>
    <w:basedOn w:val="16"/>
    <w:link w:val="8"/>
    <w:semiHidden/>
    <w:qFormat/>
    <w:uiPriority w:val="99"/>
  </w:style>
  <w:style w:type="character" w:customStyle="1" w:styleId="3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740</Words>
  <Characters>4221</Characters>
  <Lines>35</Lines>
  <Paragraphs>9</Paragraphs>
  <TotalTime>0</TotalTime>
  <ScaleCrop>false</ScaleCrop>
  <LinksUpToDate>false</LinksUpToDate>
  <CharactersWithSpaces>4952</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2021-06-22T16:30:00Z</dcterms:created>
  <dc:creator>lenovo</dc:creator>
  <cp:lastModifiedBy>郑永孟</cp:lastModifiedBy>
  <cp:lastPrinted>2024-02-08T15:15:00Z</cp:lastPrinted>
  <dcterms:modified xsi:type="dcterms:W3CDTF">2024-03-11T03:00:23Z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y fmtid="{D5CDD505-2E9C-101B-9397-08002B2CF9AE}" pid="3" name="ICV">
    <vt:lpwstr>9EBD1140F1CD427DB660F9CEAC27F708</vt:lpwstr>
  </property>
</Properties>
</file>