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0949" w14:textId="77777777" w:rsidR="008E7D58" w:rsidRDefault="008E7D58" w:rsidP="008E7D58">
      <w:pPr>
        <w:ind w:firstLineChars="0" w:firstLine="0"/>
        <w:rPr>
          <w:rFonts w:ascii="黑体" w:eastAsia="黑体" w:hAnsi="黑体" w:hint="eastAsia"/>
          <w:bCs/>
          <w:color w:val="000000"/>
        </w:rPr>
      </w:pPr>
      <w:r>
        <w:rPr>
          <w:rFonts w:ascii="黑体" w:eastAsia="黑体" w:hAnsi="黑体" w:hint="eastAsia"/>
          <w:bCs/>
          <w:color w:val="000000"/>
        </w:rPr>
        <w:t>附件1</w:t>
      </w:r>
    </w:p>
    <w:p w14:paraId="734B1786" w14:textId="77777777" w:rsidR="008E7D58" w:rsidRDefault="008E7D58" w:rsidP="008E7D58">
      <w:pPr>
        <w:pStyle w:val="a0"/>
        <w:spacing w:after="0"/>
        <w:ind w:firstLine="640"/>
        <w:rPr>
          <w:rFonts w:hint="eastAsia"/>
        </w:rPr>
      </w:pPr>
    </w:p>
    <w:p w14:paraId="22D26000" w14:textId="77777777" w:rsidR="008E7D58" w:rsidRDefault="008E7D58" w:rsidP="008E7D58">
      <w:pPr>
        <w:ind w:firstLineChars="0" w:firstLine="0"/>
        <w:jc w:val="center"/>
        <w:rPr>
          <w:rFonts w:ascii="方正小标宋简体" w:eastAsia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color w:val="000000"/>
          <w:sz w:val="44"/>
          <w:szCs w:val="44"/>
        </w:rPr>
        <w:t>宁波市专精特新中小企业认定标准</w:t>
      </w:r>
    </w:p>
    <w:p w14:paraId="7BB99E43" w14:textId="77777777" w:rsidR="008E7D58" w:rsidRDefault="008E7D58" w:rsidP="008E7D58">
      <w:pPr>
        <w:ind w:firstLine="640"/>
        <w:rPr>
          <w:rFonts w:ascii="黑体" w:eastAsia="黑体" w:cs="黑体" w:hint="eastAsia"/>
          <w:bCs/>
          <w:color w:val="000000"/>
        </w:rPr>
      </w:pPr>
    </w:p>
    <w:p w14:paraId="1AF96E5F" w14:textId="77777777" w:rsidR="008E7D58" w:rsidRDefault="008E7D58" w:rsidP="008E7D58">
      <w:pPr>
        <w:ind w:firstLine="640"/>
        <w:rPr>
          <w:rFonts w:ascii="黑体" w:eastAsia="黑体" w:cs="黑体" w:hint="eastAsia"/>
          <w:bCs/>
          <w:color w:val="000000"/>
        </w:rPr>
      </w:pPr>
      <w:r>
        <w:rPr>
          <w:rFonts w:ascii="黑体" w:eastAsia="黑体" w:cs="黑体" w:hint="eastAsia"/>
          <w:bCs/>
          <w:color w:val="000000"/>
        </w:rPr>
        <w:t>一、认定条件</w:t>
      </w:r>
    </w:p>
    <w:p w14:paraId="6E0BFA11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同时满足以下四项条件即视为满足认定条件：</w:t>
      </w:r>
    </w:p>
    <w:p w14:paraId="5C8549EC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（一）从事特定细分市场时间达到2年以上。</w:t>
      </w:r>
    </w:p>
    <w:p w14:paraId="0071C45F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（二）上年度研发费用总额不低于100万元，且占营业收入总额比重不低于3%。</w:t>
      </w:r>
    </w:p>
    <w:p w14:paraId="278717A0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（三）上年度营业收入总额在1000万元以上，或上年度营业收入总额在1000万元以下，但近2年新增股权融资总额（合格机构投资者的实缴额）达到2000万元以上。</w:t>
      </w:r>
    </w:p>
    <w:p w14:paraId="04A227ED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（四）评价得分达到60分以上或满足下列条件之一：</w:t>
      </w:r>
    </w:p>
    <w:p w14:paraId="5BE2630F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1.近三年获得过省级科技奖励，并在获奖单位中排名前三；或获得国家级科技奖励，并在获奖单位中排名前五。</w:t>
      </w:r>
    </w:p>
    <w:p w14:paraId="16FF223D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2.近两年研发费用总额均值在1000万元以上。</w:t>
      </w:r>
    </w:p>
    <w:p w14:paraId="54D1299E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3.近两年新增股权融资总额（合格机构投资者的实缴额）6000万元以上。</w:t>
      </w:r>
    </w:p>
    <w:p w14:paraId="773679B9" w14:textId="77777777" w:rsidR="008E7D58" w:rsidRDefault="008E7D58" w:rsidP="008E7D58">
      <w:pPr>
        <w:ind w:firstLine="640"/>
        <w:rPr>
          <w:rFonts w:hint="eastAsia"/>
          <w:bCs/>
          <w:color w:val="000000"/>
        </w:rPr>
      </w:pPr>
      <w:r>
        <w:rPr>
          <w:rFonts w:hint="eastAsia"/>
        </w:rPr>
        <w:t>4.近三年进入“创客中国”中小企业创新创业大赛全国500强企业组名单。</w:t>
      </w:r>
    </w:p>
    <w:p w14:paraId="7FE89A8D" w14:textId="77777777" w:rsidR="008E7D58" w:rsidRDefault="008E7D58" w:rsidP="008E7D58">
      <w:pPr>
        <w:ind w:firstLine="640"/>
        <w:rPr>
          <w:rFonts w:ascii="黑体" w:eastAsia="黑体" w:cs="黑体" w:hint="eastAsia"/>
          <w:bCs/>
          <w:color w:val="000000"/>
        </w:rPr>
      </w:pPr>
      <w:r>
        <w:rPr>
          <w:rFonts w:ascii="黑体" w:eastAsia="黑体" w:cs="黑体" w:hint="eastAsia"/>
          <w:bCs/>
          <w:color w:val="000000"/>
        </w:rPr>
        <w:t>二、评价指标</w:t>
      </w:r>
    </w:p>
    <w:p w14:paraId="197E063E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包括专业化、精细化、特色化和创新能力四类十五个指标，评价结果依分值计算，满分为100分。</w:t>
      </w:r>
    </w:p>
    <w:p w14:paraId="12C2251C" w14:textId="77777777" w:rsidR="008E7D58" w:rsidRDefault="008E7D58" w:rsidP="008E7D58">
      <w:pPr>
        <w:ind w:firstLine="640"/>
        <w:rPr>
          <w:rFonts w:ascii="楷体_GB2312" w:eastAsia="楷体_GB2312" w:cs="楷体" w:hint="eastAsia"/>
          <w:bCs/>
          <w:color w:val="000000"/>
          <w:lang w:val="en"/>
        </w:rPr>
      </w:pPr>
      <w:r>
        <w:rPr>
          <w:rFonts w:ascii="楷体_GB2312" w:eastAsia="楷体_GB2312" w:cs="楷体" w:hint="eastAsia"/>
          <w:bCs/>
          <w:color w:val="000000"/>
          <w:lang w:val="en"/>
        </w:rPr>
        <w:t>（一）专业化指标（满分25分）</w:t>
      </w:r>
    </w:p>
    <w:p w14:paraId="3D165992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lastRenderedPageBreak/>
        <w:t>1.上年度主营业务收入总额占营业收入总额比重（满分5分）</w:t>
      </w:r>
    </w:p>
    <w:p w14:paraId="1D770AEF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A.80%以上（5分）</w:t>
      </w:r>
    </w:p>
    <w:p w14:paraId="7AEB44F1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B.70%-80%（3分）</w:t>
      </w:r>
    </w:p>
    <w:p w14:paraId="2EC0D4C0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C.60%-70%（1分）</w:t>
      </w:r>
    </w:p>
    <w:p w14:paraId="36AEA5B0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D.60%以下（0分）</w:t>
      </w:r>
    </w:p>
    <w:p w14:paraId="651725E7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2.近2年主营业务收入平均增长率（满分10分）</w:t>
      </w:r>
    </w:p>
    <w:p w14:paraId="44160E5F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A.10%以上（10分）</w:t>
      </w:r>
    </w:p>
    <w:p w14:paraId="1D322B3B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B.8%-10%（8分）</w:t>
      </w:r>
    </w:p>
    <w:p w14:paraId="28B12C4F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C.6%-8%（6分）</w:t>
      </w:r>
    </w:p>
    <w:p w14:paraId="2FFD9D2E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D.4%-6%（4分）</w:t>
      </w:r>
    </w:p>
    <w:p w14:paraId="2F83B651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E.0%-4%（2分）</w:t>
      </w:r>
    </w:p>
    <w:p w14:paraId="6AF61BA3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F.0%以下（0分）</w:t>
      </w:r>
    </w:p>
    <w:p w14:paraId="7E8F30BA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3.从事特定细分市场年限（满分5分）</w:t>
      </w:r>
    </w:p>
    <w:p w14:paraId="564D3ACB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每满2年得1分，最高不超过5分。</w:t>
      </w:r>
    </w:p>
    <w:p w14:paraId="6BD554E3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4.主导产品所属领域情况（满分5分）</w:t>
      </w:r>
    </w:p>
    <w:p w14:paraId="72266BD1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A.在产业链供应链关键环节及关键领域“补短板”“锻长板”“填空白”取得实际成效（5分）</w:t>
      </w:r>
    </w:p>
    <w:p w14:paraId="47032BBC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B.属于工业“六基”领域、中华老字号名录或企业主导产品服务关键产业链重点龙头企业（3分）</w:t>
      </w:r>
    </w:p>
    <w:p w14:paraId="5FB19A0B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C.不属于以上情况（0分）</w:t>
      </w:r>
    </w:p>
    <w:p w14:paraId="3B6F9487" w14:textId="77777777" w:rsidR="008E7D58" w:rsidRDefault="008E7D58" w:rsidP="008E7D58">
      <w:pPr>
        <w:ind w:firstLine="640"/>
        <w:rPr>
          <w:rFonts w:ascii="楷体_GB2312" w:eastAsia="楷体_GB2312" w:cs="楷体" w:hint="eastAsia"/>
          <w:bCs/>
          <w:color w:val="000000"/>
          <w:lang w:val="en"/>
        </w:rPr>
      </w:pPr>
      <w:r>
        <w:rPr>
          <w:rFonts w:ascii="楷体_GB2312" w:eastAsia="楷体_GB2312" w:cs="楷体" w:hint="eastAsia"/>
          <w:bCs/>
          <w:color w:val="000000"/>
          <w:lang w:val="en"/>
        </w:rPr>
        <w:t>（二）精细化指标（满分25分）</w:t>
      </w:r>
    </w:p>
    <w:p w14:paraId="42A1D489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5.数字化水平（满分5分）</w:t>
      </w:r>
    </w:p>
    <w:p w14:paraId="55636F46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A.三级以上（5分）</w:t>
      </w:r>
    </w:p>
    <w:p w14:paraId="62B0B2A9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lastRenderedPageBreak/>
        <w:t>B.二级（3分）</w:t>
      </w:r>
    </w:p>
    <w:p w14:paraId="2FC2DC41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C.一级（0分）</w:t>
      </w:r>
    </w:p>
    <w:p w14:paraId="618881CD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6.质量管理水平（每满足一项加3分，最高不超过5分）</w:t>
      </w:r>
    </w:p>
    <w:p w14:paraId="4CE88DA8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A.获得省级以上质量奖荣誉</w:t>
      </w:r>
    </w:p>
    <w:p w14:paraId="108F4D5C" w14:textId="77777777" w:rsidR="008E7D58" w:rsidRDefault="008E7D58" w:rsidP="008E7D58">
      <w:pPr>
        <w:ind w:firstLine="616"/>
        <w:rPr>
          <w:rFonts w:hint="eastAsia"/>
          <w:bCs/>
          <w:color w:val="000000"/>
          <w:spacing w:val="-6"/>
          <w:lang w:val="en"/>
        </w:rPr>
      </w:pPr>
      <w:r>
        <w:rPr>
          <w:rFonts w:hint="eastAsia"/>
          <w:bCs/>
          <w:color w:val="000000"/>
          <w:spacing w:val="-6"/>
          <w:lang w:val="en"/>
        </w:rPr>
        <w:t>B.建立质量管理体系，获得ISO9001等质量管理体系认证证书</w:t>
      </w:r>
    </w:p>
    <w:p w14:paraId="64978867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C.拥有自主品牌</w:t>
      </w:r>
    </w:p>
    <w:p w14:paraId="2458CA49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D.参与制修订标准</w:t>
      </w:r>
    </w:p>
    <w:p w14:paraId="7D551773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7.上年度净利润率（满分10分）</w:t>
      </w:r>
    </w:p>
    <w:p w14:paraId="44719B2D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A.10%以上（10分）</w:t>
      </w:r>
    </w:p>
    <w:p w14:paraId="555AE5B0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B.8%-10%（8分）</w:t>
      </w:r>
    </w:p>
    <w:p w14:paraId="1B2A70B3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C.6%-8%（6分）</w:t>
      </w:r>
    </w:p>
    <w:p w14:paraId="46323BBF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D.4%-6%（4分）</w:t>
      </w:r>
    </w:p>
    <w:p w14:paraId="102AFB7C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E.2%-4%（2分）</w:t>
      </w:r>
    </w:p>
    <w:p w14:paraId="5BFE8981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F.2%以下（0分）</w:t>
      </w:r>
    </w:p>
    <w:p w14:paraId="4EEE0250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8.上年度资产负债率（满分5分）</w:t>
      </w:r>
    </w:p>
    <w:p w14:paraId="1BDB98D9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A.50%以下（5分）</w:t>
      </w:r>
    </w:p>
    <w:p w14:paraId="528371E1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B.50%-60%（3分）</w:t>
      </w:r>
    </w:p>
    <w:p w14:paraId="17B4B5A8" w14:textId="77777777" w:rsidR="008E7D58" w:rsidRDefault="008E7D58" w:rsidP="008E7D58">
      <w:pPr>
        <w:ind w:firstLine="640"/>
        <w:rPr>
          <w:rFonts w:hint="eastAsia"/>
          <w:bCs/>
          <w:color w:val="000000"/>
          <w:lang w:val="en" w:eastAsia="en"/>
        </w:rPr>
      </w:pPr>
      <w:r>
        <w:rPr>
          <w:rFonts w:hint="eastAsia"/>
          <w:bCs/>
          <w:color w:val="000000"/>
          <w:lang w:val="en" w:eastAsia="en"/>
        </w:rPr>
        <w:t>C.60%-70%（1分）</w:t>
      </w:r>
    </w:p>
    <w:p w14:paraId="0AA9BD9C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D.70%以上（0分）</w:t>
      </w:r>
    </w:p>
    <w:p w14:paraId="2CDBB967" w14:textId="77777777" w:rsidR="008E7D58" w:rsidRDefault="008E7D58" w:rsidP="008E7D58">
      <w:pPr>
        <w:ind w:firstLine="640"/>
        <w:rPr>
          <w:rFonts w:ascii="楷体_GB2312" w:eastAsia="楷体_GB2312" w:cs="楷体" w:hint="eastAsia"/>
          <w:bCs/>
          <w:color w:val="000000"/>
        </w:rPr>
      </w:pPr>
      <w:r>
        <w:rPr>
          <w:rFonts w:ascii="楷体_GB2312" w:eastAsia="楷体_GB2312" w:cs="楷体" w:hint="eastAsia"/>
          <w:bCs/>
          <w:color w:val="000000"/>
          <w:lang w:val="en"/>
        </w:rPr>
        <w:t>（三）特色化指标（满分15分）</w:t>
      </w:r>
    </w:p>
    <w:p w14:paraId="046472F2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9.上市阶段（满分3分）</w:t>
      </w:r>
    </w:p>
    <w:p w14:paraId="1C9A6F2E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A.已完成北交所、科创板、创业板、主板上市（3分）</w:t>
      </w:r>
    </w:p>
    <w:p w14:paraId="6BA7F334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B.上市申请已获得证监会、交易所受理或者已到主管部</w:t>
      </w:r>
      <w:r>
        <w:rPr>
          <w:rFonts w:hint="eastAsia"/>
          <w:bCs/>
          <w:color w:val="000000"/>
          <w:lang w:val="en"/>
        </w:rPr>
        <w:lastRenderedPageBreak/>
        <w:t>门申报辅导备案（2分）</w:t>
      </w:r>
    </w:p>
    <w:p w14:paraId="2529F446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C.已进入上市辅导期（1分）</w:t>
      </w:r>
    </w:p>
    <w:p w14:paraId="558CE7F0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D.不符合上述情况（0分）</w:t>
      </w:r>
    </w:p>
    <w:p w14:paraId="19AAB91B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10.标准制（修）订情况（满分6分）</w:t>
      </w:r>
    </w:p>
    <w:p w14:paraId="458C0F42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A.主持或参与国际标准、国家标准、行业标准制（修）订</w:t>
      </w:r>
      <w:r>
        <w:rPr>
          <w:rFonts w:hint="eastAsia"/>
          <w:bCs/>
          <w:color w:val="000000"/>
        </w:rPr>
        <w:t>2个及以上</w:t>
      </w:r>
      <w:r>
        <w:rPr>
          <w:rFonts w:hint="eastAsia"/>
          <w:bCs/>
          <w:color w:val="000000"/>
          <w:lang w:val="en"/>
        </w:rPr>
        <w:t>（6分）</w:t>
      </w:r>
    </w:p>
    <w:p w14:paraId="293237A3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B.主持或参与国际标准、国家标准、行业标准制（修）订</w:t>
      </w:r>
      <w:r>
        <w:rPr>
          <w:rFonts w:hint="eastAsia"/>
          <w:bCs/>
          <w:color w:val="000000"/>
        </w:rPr>
        <w:t>1个</w:t>
      </w:r>
      <w:r>
        <w:rPr>
          <w:rFonts w:hint="eastAsia"/>
          <w:bCs/>
          <w:color w:val="000000"/>
          <w:lang w:val="en"/>
        </w:rPr>
        <w:t>（</w:t>
      </w:r>
      <w:r>
        <w:rPr>
          <w:rFonts w:hint="eastAsia"/>
          <w:bCs/>
          <w:color w:val="000000"/>
        </w:rPr>
        <w:t>3</w:t>
      </w:r>
      <w:r>
        <w:rPr>
          <w:rFonts w:hint="eastAsia"/>
          <w:bCs/>
          <w:color w:val="000000"/>
          <w:lang w:val="en"/>
        </w:rPr>
        <w:t>分）</w:t>
      </w:r>
    </w:p>
    <w:p w14:paraId="068D27D5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C.不符合上述情况（0分）</w:t>
      </w:r>
    </w:p>
    <w:p w14:paraId="703DD205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11.创新成果转化及海外市场拓展情况（满分6分）</w:t>
      </w:r>
    </w:p>
    <w:p w14:paraId="0EAEFA23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A.企业近三年获得国家首台套产品认定，新技术新产品认定（含二类、三类医疗器械临床批件和批准文号，在研创新药、改良型新药和生物类似药II期、III期临床批件和药品批准文号）1项以上（6分）；</w:t>
      </w:r>
    </w:p>
    <w:p w14:paraId="69BECEFA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B.企业获得省级“首台套”“首批次”“首版次”等应用政策支持（4分）；</w:t>
      </w:r>
    </w:p>
    <w:p w14:paraId="58174AD9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C.产品通过发达国家和地区产品认证（国际标准协会行业认证）1项以上（3分）；</w:t>
      </w:r>
    </w:p>
    <w:p w14:paraId="109F549B" w14:textId="77777777" w:rsidR="008E7D58" w:rsidRDefault="008E7D58" w:rsidP="008E7D58">
      <w:pPr>
        <w:ind w:firstLine="640"/>
        <w:rPr>
          <w:rFonts w:hint="eastAsia"/>
          <w:lang w:val="en"/>
        </w:rPr>
      </w:pPr>
      <w:r>
        <w:rPr>
          <w:rFonts w:hint="eastAsia"/>
          <w:bCs/>
          <w:color w:val="000000"/>
          <w:lang w:val="en"/>
        </w:rPr>
        <w:t>D.不符合上述情况（0分）</w:t>
      </w:r>
    </w:p>
    <w:p w14:paraId="4B7D75C1" w14:textId="77777777" w:rsidR="008E7D58" w:rsidRDefault="008E7D58" w:rsidP="008E7D58">
      <w:pPr>
        <w:ind w:firstLine="640"/>
        <w:rPr>
          <w:rFonts w:ascii="楷体_GB2312" w:eastAsia="楷体_GB2312" w:cs="楷体" w:hint="eastAsia"/>
          <w:bCs/>
          <w:color w:val="000000"/>
          <w:lang w:val="en"/>
        </w:rPr>
      </w:pPr>
      <w:r>
        <w:rPr>
          <w:rFonts w:ascii="楷体_GB2312" w:eastAsia="楷体_GB2312" w:cs="楷体" w:hint="eastAsia"/>
          <w:bCs/>
          <w:color w:val="000000"/>
          <w:lang w:val="en"/>
        </w:rPr>
        <w:t>（四）创新能力指标（满分35分）</w:t>
      </w:r>
    </w:p>
    <w:p w14:paraId="271B56D7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12.与企业主导产品相关的有效知识产权数量（满分10分）</w:t>
      </w:r>
    </w:p>
    <w:p w14:paraId="5EDF34E5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A.I类高价值知识产权1项以上（10分）</w:t>
      </w:r>
    </w:p>
    <w:p w14:paraId="33FD1746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B.自主研发I类知识产权1项以上（8分）</w:t>
      </w:r>
    </w:p>
    <w:p w14:paraId="0F72A95B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lastRenderedPageBreak/>
        <w:t>C.I类知识产权1项以上（6分）</w:t>
      </w:r>
    </w:p>
    <w:p w14:paraId="3CD7C221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D.II类知识产权1项以上（2分）</w:t>
      </w:r>
    </w:p>
    <w:p w14:paraId="3C3F3D10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E.无（0分）</w:t>
      </w:r>
    </w:p>
    <w:p w14:paraId="611656D1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13.上年度研发费用投入（满分10分）</w:t>
      </w:r>
    </w:p>
    <w:p w14:paraId="310D7F1F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A.研发费用总额500万元以上或研发费用总额占营业收入总额比重在10%以上（10分）</w:t>
      </w:r>
    </w:p>
    <w:p w14:paraId="6DD29104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B.研发费用总额400-500万元或研发费用总额占营业收入总额比重在8%-10%（8分）</w:t>
      </w:r>
    </w:p>
    <w:p w14:paraId="42122E9B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C.研发费用总额300-400万元或研发费用总额占营业收入总额比重在6%-8%（6分）</w:t>
      </w:r>
    </w:p>
    <w:p w14:paraId="4E92B65E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D.研发费用总额200-300万元或研发费用总额占营业收入总额比重在4%-6%（4分）</w:t>
      </w:r>
    </w:p>
    <w:p w14:paraId="6D6B079E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E.研发费用总额100-200万元或研发费用总额占营业收入总额比重在3%-4%（2分）</w:t>
      </w:r>
    </w:p>
    <w:p w14:paraId="3E101F93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F.不属于以上情况（0分）</w:t>
      </w:r>
    </w:p>
    <w:p w14:paraId="0B9828E4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  <w:lang w:val="en"/>
        </w:rPr>
        <w:t>14.上年度研发人员占比（满分5分）</w:t>
      </w:r>
    </w:p>
    <w:p w14:paraId="6765682D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385A6CC7" w14:textId="77777777" w:rsidR="008E7D58" w:rsidRDefault="008E7D58" w:rsidP="008E7D58">
      <w:pPr>
        <w:ind w:firstLineChars="0" w:firstLine="0"/>
        <w:rPr>
          <w:rFonts w:ascii="黑体" w:eastAsia="黑体" w:hint="eastAsia"/>
          <w:bCs/>
          <w:color w:val="000000"/>
          <w:lang w:val="en"/>
        </w:rPr>
      </w:pPr>
      <w:r>
        <w:rPr>
          <w:rFonts w:ascii="黑体" w:eastAsia="黑体" w:hint="eastAsia"/>
          <w:bCs/>
          <w:color w:val="000000"/>
          <w:lang w:val="en"/>
        </w:rPr>
        <w:lastRenderedPageBreak/>
        <w:t>附件</w:t>
      </w:r>
      <w:r>
        <w:rPr>
          <w:rFonts w:ascii="黑体" w:eastAsia="黑体" w:hint="eastAsia"/>
          <w:bCs/>
          <w:color w:val="000000"/>
        </w:rPr>
        <w:t>2</w:t>
      </w:r>
    </w:p>
    <w:p w14:paraId="000BCD63" w14:textId="77777777" w:rsidR="008E7D58" w:rsidRDefault="008E7D58" w:rsidP="008E7D58">
      <w:pPr>
        <w:ind w:firstLineChars="0" w:firstLine="0"/>
        <w:rPr>
          <w:rFonts w:ascii="方正小标宋简体" w:eastAsia="方正小标宋简体" w:cs="方正小标宋简体" w:hint="eastAsia"/>
          <w:sz w:val="44"/>
          <w:szCs w:val="44"/>
        </w:rPr>
      </w:pPr>
    </w:p>
    <w:p w14:paraId="5FD30031" w14:textId="77777777" w:rsidR="008E7D58" w:rsidRDefault="008E7D58" w:rsidP="008E7D58">
      <w:pPr>
        <w:ind w:firstLineChars="0" w:firstLine="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佐证材料清单（供参考）</w:t>
      </w:r>
    </w:p>
    <w:p w14:paraId="3CBB3E9B" w14:textId="77777777" w:rsidR="008E7D58" w:rsidRDefault="008E7D58" w:rsidP="008E7D58">
      <w:pPr>
        <w:ind w:firstLine="640"/>
        <w:rPr>
          <w:rFonts w:eastAsia="仿宋" w:hint="eastAsia"/>
          <w:color w:val="333333"/>
        </w:rPr>
      </w:pPr>
    </w:p>
    <w:p w14:paraId="765D8983" w14:textId="77777777" w:rsidR="008E7D58" w:rsidRDefault="008E7D58" w:rsidP="008E7D58">
      <w:pPr>
        <w:autoSpaceDE w:val="0"/>
        <w:autoSpaceDN w:val="0"/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一、适用于专精特新中小企业直通车条件的</w:t>
      </w:r>
    </w:p>
    <w:p w14:paraId="7D71522F" w14:textId="77777777" w:rsidR="008E7D58" w:rsidRDefault="008E7D58" w:rsidP="008E7D58">
      <w:pPr>
        <w:autoSpaceDE w:val="0"/>
        <w:autoSpaceDN w:val="0"/>
        <w:ind w:firstLine="640"/>
        <w:rPr>
          <w:rFonts w:hint="eastAsia"/>
        </w:rPr>
      </w:pPr>
      <w:r>
        <w:rPr>
          <w:rFonts w:hint="eastAsia"/>
        </w:rPr>
        <w:t>1.真实性声明和合规经营承诺;</w:t>
      </w:r>
    </w:p>
    <w:p w14:paraId="7F6ACEFB" w14:textId="77777777" w:rsidR="008E7D58" w:rsidRDefault="008E7D58" w:rsidP="008E7D58">
      <w:pPr>
        <w:autoSpaceDE w:val="0"/>
        <w:autoSpaceDN w:val="0"/>
        <w:ind w:firstLine="640"/>
        <w:rPr>
          <w:rFonts w:hint="eastAsia"/>
        </w:rPr>
      </w:pPr>
      <w:r>
        <w:rPr>
          <w:rFonts w:hint="eastAsia"/>
        </w:rPr>
        <w:t>2.专精特新中小企业评价表（在培育平台下载打印，相关数据须与培育平台保持一致，由法定代表人签字，并在封面加盖公章）;</w:t>
      </w:r>
    </w:p>
    <w:p w14:paraId="3F936167" w14:textId="77777777" w:rsidR="008E7D58" w:rsidRDefault="008E7D58" w:rsidP="008E7D58">
      <w:pPr>
        <w:ind w:firstLine="640"/>
        <w:outlineLvl w:val="0"/>
        <w:rPr>
          <w:rFonts w:hint="eastAsia"/>
        </w:rPr>
      </w:pPr>
      <w:r>
        <w:rPr>
          <w:rFonts w:hint="eastAsia"/>
        </w:rPr>
        <w:t>3.企业营业执照扫描（或复印）件；</w:t>
      </w:r>
    </w:p>
    <w:p w14:paraId="140C8DC1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4.2023、2024年度审计报告，至少包括以下四部分：①带防伪码审计报告首页、②资产负债表、③利润表、④审计报告附注中应包括主营业务收入和其他业务收入、研发费用部分内容；每页需盖章，否则无效；</w:t>
      </w:r>
    </w:p>
    <w:p w14:paraId="40A6D6B7" w14:textId="77777777" w:rsidR="008E7D58" w:rsidRDefault="008E7D58" w:rsidP="008E7D58">
      <w:pPr>
        <w:pStyle w:val="a0"/>
        <w:tabs>
          <w:tab w:val="left" w:pos="312"/>
        </w:tabs>
        <w:spacing w:after="0"/>
        <w:ind w:firstLine="640"/>
        <w:rPr>
          <w:rFonts w:hint="eastAsia"/>
        </w:rPr>
      </w:pPr>
      <w:r>
        <w:rPr>
          <w:rFonts w:hint="eastAsia"/>
        </w:rPr>
        <w:t>5.2024年12月底缴纳社保人数证明;</w:t>
      </w:r>
    </w:p>
    <w:p w14:paraId="5B880DC2" w14:textId="77777777" w:rsidR="008E7D58" w:rsidRDefault="008E7D58" w:rsidP="008E7D58">
      <w:pPr>
        <w:pStyle w:val="a0"/>
        <w:tabs>
          <w:tab w:val="left" w:pos="312"/>
        </w:tabs>
        <w:spacing w:after="0"/>
        <w:ind w:firstLine="64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eastAsia="zh"/>
        </w:rPr>
        <w:t>.信用中国查询结果</w:t>
      </w:r>
      <w:r>
        <w:rPr>
          <w:rFonts w:hint="eastAsia"/>
        </w:rPr>
        <w:t>（网站截图）；</w:t>
      </w:r>
    </w:p>
    <w:p w14:paraId="0D84BF2B" w14:textId="77777777" w:rsidR="008E7D58" w:rsidRDefault="008E7D58" w:rsidP="008E7D58">
      <w:pPr>
        <w:ind w:firstLine="640"/>
        <w:rPr>
          <w:rFonts w:hint="eastAsia"/>
          <w:lang w:val="en"/>
        </w:rPr>
      </w:pPr>
      <w:r>
        <w:rPr>
          <w:rFonts w:hint="eastAsia"/>
        </w:rPr>
        <w:t>7</w:t>
      </w:r>
      <w:r>
        <w:rPr>
          <w:rFonts w:hint="eastAsia"/>
          <w:lang w:val="en"/>
        </w:rPr>
        <w:t>.直通车佐证材料（提供以下四项的其中之一）：</w:t>
      </w:r>
    </w:p>
    <w:p w14:paraId="38A6997B" w14:textId="77777777" w:rsidR="008E7D58" w:rsidRDefault="008E7D58" w:rsidP="008E7D58">
      <w:pPr>
        <w:pStyle w:val="a0"/>
        <w:spacing w:after="0"/>
        <w:ind w:firstLine="640"/>
        <w:rPr>
          <w:rFonts w:hint="eastAsia"/>
          <w:lang w:val="en"/>
        </w:rPr>
      </w:pPr>
      <w:r>
        <w:rPr>
          <w:rFonts w:hint="eastAsia"/>
        </w:rPr>
        <w:t>7.1</w:t>
      </w:r>
      <w:r>
        <w:rPr>
          <w:rFonts w:hint="eastAsia"/>
          <w:lang w:val="en"/>
        </w:rPr>
        <w:t>近三年获得过省级科技奖励，并在获奖单位中排名前三；或获得国家级科技奖励，并在获奖单位中排名前五；</w:t>
      </w:r>
    </w:p>
    <w:p w14:paraId="6A5ADABF" w14:textId="77777777" w:rsidR="008E7D58" w:rsidRDefault="008E7D58" w:rsidP="008E7D58">
      <w:pPr>
        <w:pStyle w:val="a0"/>
        <w:spacing w:after="0"/>
        <w:ind w:firstLine="640"/>
        <w:rPr>
          <w:rFonts w:hint="eastAsia"/>
          <w:lang w:val="en"/>
        </w:rPr>
      </w:pPr>
      <w:r>
        <w:rPr>
          <w:rFonts w:hint="eastAsia"/>
        </w:rPr>
        <w:t>7.2</w:t>
      </w:r>
      <w:r>
        <w:rPr>
          <w:rFonts w:hint="eastAsia"/>
          <w:lang w:val="en"/>
        </w:rPr>
        <w:t>近两年研发费用总额均值在1000万元以上；</w:t>
      </w:r>
    </w:p>
    <w:p w14:paraId="3A86D423" w14:textId="77777777" w:rsidR="008E7D58" w:rsidRDefault="008E7D58" w:rsidP="008E7D58">
      <w:pPr>
        <w:pStyle w:val="a0"/>
        <w:spacing w:after="0"/>
        <w:ind w:firstLine="640"/>
        <w:rPr>
          <w:rFonts w:hint="eastAsia"/>
        </w:rPr>
      </w:pPr>
      <w:r>
        <w:rPr>
          <w:rFonts w:hint="eastAsia"/>
        </w:rPr>
        <w:t>7.3近两年新增股权融资总额（合格机构投资者的实缴额）6000万元以上；</w:t>
      </w:r>
    </w:p>
    <w:p w14:paraId="61851B21" w14:textId="77777777" w:rsidR="008E7D58" w:rsidRDefault="008E7D58" w:rsidP="008E7D58">
      <w:pPr>
        <w:pStyle w:val="a0"/>
        <w:spacing w:after="0"/>
        <w:ind w:firstLine="640"/>
        <w:rPr>
          <w:rFonts w:hint="eastAsia"/>
        </w:rPr>
      </w:pPr>
      <w:r>
        <w:rPr>
          <w:rFonts w:hint="eastAsia"/>
        </w:rPr>
        <w:t>7.4近三年进入“创客中国”中小企业创新创业大赛全国500强企业组名单。</w:t>
      </w:r>
    </w:p>
    <w:p w14:paraId="4A6EA7B7" w14:textId="77777777" w:rsidR="008E7D58" w:rsidRDefault="008E7D58" w:rsidP="008E7D58">
      <w:pPr>
        <w:pStyle w:val="a0"/>
        <w:spacing w:after="0"/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二、不适用于专精特新中小企业直通车条件的</w:t>
      </w:r>
    </w:p>
    <w:p w14:paraId="1224F272" w14:textId="77777777" w:rsidR="008E7D58" w:rsidRDefault="008E7D58" w:rsidP="008E7D58">
      <w:pPr>
        <w:autoSpaceDE w:val="0"/>
        <w:autoSpaceDN w:val="0"/>
        <w:ind w:firstLine="640"/>
        <w:rPr>
          <w:rFonts w:hint="eastAsia"/>
        </w:rPr>
      </w:pPr>
      <w:r>
        <w:rPr>
          <w:rFonts w:hint="eastAsia"/>
        </w:rPr>
        <w:t>1.真实性声明和合规经营承诺;</w:t>
      </w:r>
    </w:p>
    <w:p w14:paraId="2E75C686" w14:textId="77777777" w:rsidR="008E7D58" w:rsidRDefault="008E7D58" w:rsidP="008E7D58">
      <w:pPr>
        <w:autoSpaceDE w:val="0"/>
        <w:autoSpaceDN w:val="0"/>
        <w:ind w:firstLine="640"/>
        <w:rPr>
          <w:rFonts w:hint="eastAsia"/>
        </w:rPr>
      </w:pPr>
      <w:r>
        <w:rPr>
          <w:rFonts w:hint="eastAsia"/>
        </w:rPr>
        <w:t>2.专精特新中小企业评价表（在培育平台下载打印，相关数据须与培育平台保持一致，由法定代表人签字，并在封面加盖公章）;</w:t>
      </w:r>
    </w:p>
    <w:p w14:paraId="774DC49D" w14:textId="77777777" w:rsidR="008E7D58" w:rsidRDefault="008E7D58" w:rsidP="008E7D58">
      <w:pPr>
        <w:ind w:firstLine="640"/>
        <w:outlineLvl w:val="0"/>
        <w:rPr>
          <w:rFonts w:hint="eastAsia"/>
        </w:rPr>
      </w:pPr>
      <w:r>
        <w:rPr>
          <w:rFonts w:hint="eastAsia"/>
        </w:rPr>
        <w:t>3.企业营业执照扫描（或复印）件；</w:t>
      </w:r>
    </w:p>
    <w:p w14:paraId="7D7CB53D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4.2023、2024年度审计报告，至少包括以下四部分：①带防伪码审计报告首页、②资产负债表、③利润表、④审计报告附注中应包括主营业务收入和其他业务收入、研发费用部分内容；每页需盖章，否则无效；</w:t>
      </w:r>
    </w:p>
    <w:p w14:paraId="3441EF41" w14:textId="77777777" w:rsidR="008E7D58" w:rsidRDefault="008E7D58" w:rsidP="008E7D58">
      <w:pPr>
        <w:pStyle w:val="a0"/>
        <w:tabs>
          <w:tab w:val="left" w:pos="312"/>
        </w:tabs>
        <w:spacing w:after="0"/>
        <w:ind w:firstLine="64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"/>
        </w:rPr>
        <w:t>.信用中国查询结果</w:t>
      </w:r>
      <w:r>
        <w:rPr>
          <w:rFonts w:hint="eastAsia"/>
        </w:rPr>
        <w:t>（网站截图）；</w:t>
      </w:r>
    </w:p>
    <w:p w14:paraId="60846176" w14:textId="77777777" w:rsidR="008E7D58" w:rsidRDefault="008E7D58" w:rsidP="008E7D58">
      <w:pPr>
        <w:pStyle w:val="a4"/>
        <w:ind w:firstLine="640"/>
        <w:jc w:val="both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6.数字化水平（培育平台上数字化水平自测结果截图）；</w:t>
      </w:r>
    </w:p>
    <w:p w14:paraId="519BC555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7.质量管理水平：</w:t>
      </w:r>
    </w:p>
    <w:p w14:paraId="5FEE2312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①获得的省级（含宁波市级）以上质量奖荣誉证书；</w:t>
      </w:r>
    </w:p>
    <w:p w14:paraId="4DC45789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②获得的质量管理体系认证情况证书；</w:t>
      </w:r>
    </w:p>
    <w:p w14:paraId="005EEF20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③自主品牌（产品注册商标证或其他相关材料）；</w:t>
      </w:r>
    </w:p>
    <w:p w14:paraId="5508559F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④参与制修订标准；</w:t>
      </w:r>
    </w:p>
    <w:p w14:paraId="3BC99B0A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8.特色化指标：</w:t>
      </w:r>
    </w:p>
    <w:p w14:paraId="404DB489" w14:textId="77777777" w:rsidR="008E7D58" w:rsidRDefault="008E7D58" w:rsidP="008E7D58">
      <w:pPr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</w:rPr>
        <w:t>①上市阶段：</w:t>
      </w:r>
      <w:r>
        <w:rPr>
          <w:rFonts w:hint="eastAsia"/>
          <w:bCs/>
          <w:color w:val="000000"/>
          <w:lang w:val="en"/>
        </w:rPr>
        <w:t>A.北交所、科创板、创业板、主板上市；B.申请已获得证监会、交易所受理，需提供交易所（科创板/创业板）或证监（主板）的受理函；C.进入上市辅导期；</w:t>
      </w:r>
    </w:p>
    <w:p w14:paraId="0013C6D0" w14:textId="77777777" w:rsidR="008E7D58" w:rsidRDefault="008E7D58" w:rsidP="008E7D58">
      <w:pPr>
        <w:pStyle w:val="a0"/>
        <w:spacing w:after="0"/>
        <w:ind w:firstLine="640"/>
        <w:rPr>
          <w:rFonts w:hint="eastAsia"/>
        </w:rPr>
      </w:pPr>
      <w:r>
        <w:rPr>
          <w:rFonts w:hint="eastAsia"/>
        </w:rPr>
        <w:t>②标准制（修）订情况，包括主持或参与国际标准、国家标准、行业标准制（修）订，团体标准不予认可。</w:t>
      </w:r>
    </w:p>
    <w:p w14:paraId="11BEC147" w14:textId="77777777" w:rsidR="008E7D58" w:rsidRDefault="008E7D58" w:rsidP="008E7D58">
      <w:pPr>
        <w:pStyle w:val="a0"/>
        <w:spacing w:after="0"/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</w:rPr>
        <w:lastRenderedPageBreak/>
        <w:t>③创新成果转化及海外市场拓展情况：</w:t>
      </w:r>
      <w:r>
        <w:rPr>
          <w:rFonts w:hint="eastAsia"/>
          <w:bCs/>
          <w:color w:val="000000"/>
          <w:lang w:val="en"/>
        </w:rPr>
        <w:t>A.近三年获得国家首台套产品认定，新技术新产品认定（含二类、三类医疗器械临床批件和批准文号，在研创新药、改良型新药和生物类似药II期、III期临床批件和药品批准文号）；B.获得省级“首台套”“首批次”“首版次”等应用政策支持；C.产品通过发达国家和地区产品认证（国际标准协会行业认证）；</w:t>
      </w:r>
    </w:p>
    <w:p w14:paraId="5E097E9C" w14:textId="77777777" w:rsidR="008E7D58" w:rsidRDefault="008E7D58" w:rsidP="008E7D58">
      <w:pPr>
        <w:pStyle w:val="a0"/>
        <w:spacing w:after="0"/>
        <w:ind w:firstLine="640"/>
        <w:rPr>
          <w:rFonts w:hint="eastAsia"/>
          <w:bCs/>
          <w:color w:val="000000"/>
          <w:lang w:val="en"/>
        </w:rPr>
      </w:pPr>
      <w:r>
        <w:rPr>
          <w:rFonts w:hint="eastAsia"/>
          <w:bCs/>
          <w:color w:val="000000"/>
        </w:rPr>
        <w:t>9.</w:t>
      </w:r>
      <w:r>
        <w:rPr>
          <w:rFonts w:hint="eastAsia"/>
          <w:bCs/>
          <w:color w:val="000000"/>
          <w:lang w:val="en"/>
        </w:rPr>
        <w:t>上年度研发人员占比：202</w:t>
      </w:r>
      <w:r>
        <w:rPr>
          <w:rFonts w:hint="eastAsia"/>
          <w:bCs/>
          <w:color w:val="000000"/>
        </w:rPr>
        <w:t>4</w:t>
      </w:r>
      <w:r>
        <w:rPr>
          <w:rFonts w:hint="eastAsia"/>
          <w:bCs/>
          <w:color w:val="000000"/>
          <w:lang w:val="en"/>
        </w:rPr>
        <w:t>年12月底缴纳社保人数证明；研发人员花名册。</w:t>
      </w:r>
    </w:p>
    <w:p w14:paraId="2D4B088C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  <w:bCs/>
          <w:color w:val="000000"/>
          <w:lang w:val="en"/>
        </w:rPr>
        <w:t>研发机构级别佐证</w:t>
      </w:r>
      <w:r>
        <w:rPr>
          <w:rFonts w:hint="eastAsia"/>
        </w:rPr>
        <w:t>证明。</w:t>
      </w:r>
    </w:p>
    <w:p w14:paraId="3293BD60" w14:textId="77777777" w:rsidR="008E7D58" w:rsidRDefault="008E7D58" w:rsidP="008E7D58">
      <w:pPr>
        <w:ind w:firstLine="64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  <w:lang w:eastAsia="zh"/>
        </w:rPr>
        <w:t>.</w:t>
      </w:r>
      <w:r>
        <w:rPr>
          <w:rFonts w:hint="eastAsia"/>
        </w:rPr>
        <w:t>近两年新增股权投入额的银行回单或验资报告（仅上年度营业收入总额在1000万元以下企业提供）。</w:t>
      </w:r>
    </w:p>
    <w:p w14:paraId="68D4CF88" w14:textId="77777777" w:rsidR="008E7D58" w:rsidRDefault="008E7D58" w:rsidP="008E7D58">
      <w:pPr>
        <w:autoSpaceDE w:val="0"/>
        <w:autoSpaceDN w:val="0"/>
        <w:ind w:firstLine="640"/>
        <w:rPr>
          <w:rFonts w:hint="eastAsia"/>
        </w:rPr>
      </w:pPr>
      <w:r>
        <w:rPr>
          <w:rFonts w:hint="eastAsia"/>
        </w:rPr>
        <w:t>12.与企业主导产品相关的有效知识产权佐证材料（不包含转让未满1年的知识产权）。</w:t>
      </w:r>
    </w:p>
    <w:p w14:paraId="472A956F" w14:textId="77777777" w:rsidR="008E7D58" w:rsidRDefault="008E7D58" w:rsidP="008E7D58">
      <w:pPr>
        <w:autoSpaceDE w:val="0"/>
        <w:autoSpaceDN w:val="0"/>
        <w:ind w:firstLine="640"/>
        <w:rPr>
          <w:rFonts w:hint="eastAsia"/>
        </w:rPr>
      </w:pPr>
      <w:r>
        <w:rPr>
          <w:rFonts w:ascii="楷体_GB2312" w:eastAsia="楷体_GB2312" w:hAnsi="楷体_GB2312" w:cs="楷体_GB2312" w:hint="eastAsia"/>
        </w:rPr>
        <w:t>（注：</w:t>
      </w:r>
      <w:r>
        <w:rPr>
          <w:rFonts w:ascii="楷体_GB2312" w:eastAsia="楷体_GB2312" w:hAnsi="楷体_GB2312" w:cs="楷体_GB2312" w:hint="eastAsia"/>
          <w:spacing w:val="-6"/>
        </w:rPr>
        <w:t>“I类知识产权”包括发明专利[含国防专利]、植物新品种、国家级农作物品种、国家新药、国家一级中药保护品种、集成电路布图设计专有权；II类知识产权包括与主导产品相关的实用新型专利、外观设计专利、软件著作权[不含商标]。</w:t>
      </w:r>
      <w:r>
        <w:rPr>
          <w:rFonts w:ascii="楷体_GB2312" w:eastAsia="楷体_GB2312" w:hAnsi="楷体_GB2312" w:cs="楷体_GB2312" w:hint="eastAsia"/>
        </w:rPr>
        <w:t>）</w:t>
      </w:r>
    </w:p>
    <w:p w14:paraId="47B394EC" w14:textId="77777777" w:rsidR="008E7D58" w:rsidRDefault="008E7D58" w:rsidP="008E7D58">
      <w:pPr>
        <w:ind w:firstLineChars="0" w:firstLine="0"/>
        <w:rPr>
          <w:rFonts w:hint="eastAsia"/>
          <w:lang w:val="en"/>
        </w:rPr>
      </w:pPr>
    </w:p>
    <w:p w14:paraId="4F64F428" w14:textId="682CA8CF" w:rsidR="008E7D58" w:rsidRDefault="008E7D58">
      <w:pPr>
        <w:widowControl/>
        <w:spacing w:line="240" w:lineRule="auto"/>
        <w:ind w:firstLineChars="0" w:firstLine="0"/>
        <w:jc w:val="left"/>
        <w:rPr>
          <w:rFonts w:hint="eastAsia"/>
          <w:lang w:val="en"/>
        </w:rPr>
      </w:pPr>
      <w:r>
        <w:rPr>
          <w:rFonts w:hint="eastAsia"/>
          <w:lang w:val="en"/>
        </w:rPr>
        <w:br w:type="page"/>
      </w:r>
    </w:p>
    <w:p w14:paraId="6EF774E0" w14:textId="77777777" w:rsidR="008E7D58" w:rsidRDefault="008E7D58" w:rsidP="008E7D58">
      <w:pPr>
        <w:pStyle w:val="a4"/>
        <w:jc w:val="both"/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附件3</w:t>
      </w:r>
    </w:p>
    <w:p w14:paraId="264BA71E" w14:textId="77777777" w:rsidR="008E7D58" w:rsidRDefault="008E7D58" w:rsidP="008E7D58">
      <w:pPr>
        <w:ind w:firstLine="640"/>
        <w:rPr>
          <w:rFonts w:ascii="黑体" w:eastAsia="黑体" w:cs="黑体" w:hint="eastAsia"/>
          <w:color w:val="000000"/>
          <w:kern w:val="0"/>
        </w:rPr>
      </w:pPr>
    </w:p>
    <w:p w14:paraId="3F56F98C" w14:textId="77777777" w:rsidR="008E7D58" w:rsidRDefault="008E7D58" w:rsidP="008E7D58">
      <w:pPr>
        <w:ind w:firstLineChars="0" w:firstLine="0"/>
        <w:jc w:val="center"/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color w:val="000000"/>
          <w:kern w:val="0"/>
          <w:sz w:val="44"/>
          <w:szCs w:val="44"/>
        </w:rPr>
        <w:t>真实性声明和合规经营承诺</w:t>
      </w:r>
    </w:p>
    <w:p w14:paraId="06B04CED" w14:textId="77777777" w:rsidR="008E7D58" w:rsidRDefault="008E7D58" w:rsidP="008E7D58">
      <w:pPr>
        <w:pStyle w:val="a0"/>
        <w:spacing w:after="0"/>
        <w:ind w:firstLine="640"/>
        <w:rPr>
          <w:rFonts w:hint="eastAsia"/>
        </w:rPr>
      </w:pPr>
    </w:p>
    <w:p w14:paraId="3483C424" w14:textId="77777777" w:rsidR="008E7D58" w:rsidRDefault="008E7D58" w:rsidP="008E7D58">
      <w:pPr>
        <w:ind w:firstLine="640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一、本企业填报的内容和递交的佐证材料均准确、真实、合法、有效、无涉密信息。</w:t>
      </w:r>
    </w:p>
    <w:p w14:paraId="3E085AB7" w14:textId="77777777" w:rsidR="008E7D58" w:rsidRDefault="008E7D58" w:rsidP="008E7D58">
      <w:pPr>
        <w:ind w:firstLine="640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618CFCD0" w14:textId="77777777" w:rsidR="008E7D58" w:rsidRDefault="008E7D58" w:rsidP="008E7D58">
      <w:pPr>
        <w:ind w:firstLine="640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三、本企业愿为以上事项承担有关法律责任。</w:t>
      </w:r>
    </w:p>
    <w:p w14:paraId="78CBABB3" w14:textId="77777777" w:rsidR="008E7D58" w:rsidRDefault="008E7D58" w:rsidP="008E7D58">
      <w:pPr>
        <w:ind w:firstLine="640"/>
        <w:rPr>
          <w:rFonts w:hint="eastAsia"/>
          <w:color w:val="000000"/>
          <w:kern w:val="0"/>
        </w:rPr>
      </w:pPr>
    </w:p>
    <w:p w14:paraId="3886E0B2" w14:textId="77777777" w:rsidR="008E7D58" w:rsidRDefault="008E7D58" w:rsidP="008E7D58">
      <w:pPr>
        <w:ind w:firstLine="640"/>
        <w:rPr>
          <w:rFonts w:hint="eastAsia"/>
        </w:rPr>
      </w:pPr>
    </w:p>
    <w:p w14:paraId="2966F172" w14:textId="77777777" w:rsidR="008E7D58" w:rsidRDefault="008E7D58" w:rsidP="008E7D58">
      <w:pPr>
        <w:ind w:firstLine="640"/>
        <w:rPr>
          <w:rFonts w:hint="eastAsia"/>
          <w:color w:val="000000"/>
          <w:kern w:val="0"/>
        </w:rPr>
      </w:pPr>
      <w:r>
        <w:rPr>
          <w:rFonts w:cs="黑体" w:hint="eastAsia"/>
          <w:color w:val="000000"/>
          <w:kern w:val="0"/>
        </w:rPr>
        <w:t>法定代表人（签名）：</w:t>
      </w:r>
      <w:r>
        <w:rPr>
          <w:rFonts w:cs="黑体" w:hint="eastAsia"/>
          <w:color w:val="000000"/>
          <w:kern w:val="0"/>
          <w:sz w:val="28"/>
          <w:szCs w:val="28"/>
        </w:rPr>
        <w:t xml:space="preserve">             </w:t>
      </w:r>
      <w:r>
        <w:rPr>
          <w:rFonts w:cs="黑体" w:hint="eastAsia"/>
          <w:color w:val="000000"/>
          <w:kern w:val="0"/>
        </w:rPr>
        <w:t>企业（公章）</w:t>
      </w:r>
    </w:p>
    <w:p w14:paraId="6D4961A7" w14:textId="77777777" w:rsidR="008E7D58" w:rsidRDefault="008E7D58" w:rsidP="008E7D58">
      <w:pPr>
        <w:ind w:firstLine="640"/>
        <w:rPr>
          <w:rFonts w:hint="eastAsia"/>
          <w:color w:val="000000"/>
          <w:kern w:val="0"/>
        </w:rPr>
      </w:pPr>
    </w:p>
    <w:p w14:paraId="33342932" w14:textId="77777777" w:rsidR="008E7D58" w:rsidRDefault="008E7D58" w:rsidP="008E7D58">
      <w:pPr>
        <w:ind w:right="640" w:firstLineChars="1300" w:firstLine="4160"/>
        <w:jc w:val="righ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日期：    年  月  日</w:t>
      </w:r>
    </w:p>
    <w:p w14:paraId="19F04ACB" w14:textId="77777777" w:rsidR="00243B12" w:rsidRDefault="00243B12">
      <w:pPr>
        <w:ind w:firstLine="640"/>
        <w:rPr>
          <w:rFonts w:hint="eastAsia"/>
        </w:rPr>
      </w:pPr>
    </w:p>
    <w:sectPr w:rsidR="0024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D1477" w14:textId="77777777" w:rsidR="00A26580" w:rsidRDefault="00A26580" w:rsidP="008E7D58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52E4F5BE" w14:textId="77777777" w:rsidR="00A26580" w:rsidRDefault="00A26580" w:rsidP="008E7D58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E2305" w14:textId="77777777" w:rsidR="00A26580" w:rsidRDefault="00A26580" w:rsidP="008E7D58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2B4E1E2B" w14:textId="77777777" w:rsidR="00A26580" w:rsidRDefault="00A26580" w:rsidP="008E7D58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A1"/>
    <w:rsid w:val="000100D0"/>
    <w:rsid w:val="00243B12"/>
    <w:rsid w:val="00715EA1"/>
    <w:rsid w:val="008E7D58"/>
    <w:rsid w:val="00A26580"/>
    <w:rsid w:val="00B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FA0565-EF7C-4411-86E4-9F40F933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E7D58"/>
    <w:pPr>
      <w:widowControl w:val="0"/>
      <w:spacing w:line="580" w:lineRule="exact"/>
      <w:ind w:firstLineChars="200" w:firstLine="42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715EA1"/>
    <w:pPr>
      <w:keepNext/>
      <w:keepLines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EA1"/>
    <w:pPr>
      <w:keepNext/>
      <w:keepLines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EA1"/>
    <w:pPr>
      <w:keepNext/>
      <w:keepLines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EA1"/>
    <w:pPr>
      <w:keepNext/>
      <w:keepLines/>
      <w:spacing w:before="80" w:after="40" w:line="240" w:lineRule="auto"/>
      <w:ind w:firstLineChars="0" w:firstLine="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EA1"/>
    <w:pPr>
      <w:keepNext/>
      <w:keepLines/>
      <w:spacing w:before="80" w:after="40" w:line="240" w:lineRule="auto"/>
      <w:ind w:firstLineChars="0" w:firstLine="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EA1"/>
    <w:pPr>
      <w:keepNext/>
      <w:keepLines/>
      <w:spacing w:before="40" w:line="240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EA1"/>
    <w:pPr>
      <w:keepNext/>
      <w:keepLines/>
      <w:spacing w:before="40" w:line="240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EA1"/>
    <w:pPr>
      <w:keepNext/>
      <w:keepLines/>
      <w:spacing w:line="240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EA1"/>
    <w:pPr>
      <w:keepNext/>
      <w:keepLines/>
      <w:spacing w:line="240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15EA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715E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715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15EA1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15EA1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715EA1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15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15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15EA1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qFormat/>
    <w:rsid w:val="00715EA1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71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15EA1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715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15EA1"/>
    <w:pPr>
      <w:spacing w:before="160"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715EA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15EA1"/>
    <w:pPr>
      <w:spacing w:line="240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Intense Emphasis"/>
    <w:basedOn w:val="a1"/>
    <w:uiPriority w:val="21"/>
    <w:qFormat/>
    <w:rsid w:val="00715EA1"/>
    <w:rPr>
      <w:i/>
      <w:iCs/>
      <w:color w:val="2E74B5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15E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715EA1"/>
    <w:rPr>
      <w:i/>
      <w:iCs/>
      <w:color w:val="2E74B5" w:themeColor="accent1" w:themeShade="BF"/>
    </w:rPr>
  </w:style>
  <w:style w:type="character" w:styleId="ae">
    <w:name w:val="Intense Reference"/>
    <w:basedOn w:val="a1"/>
    <w:uiPriority w:val="32"/>
    <w:qFormat/>
    <w:rsid w:val="00715EA1"/>
    <w:rPr>
      <w:b/>
      <w:bCs/>
      <w:smallCaps/>
      <w:color w:val="2E74B5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8E7D5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8E7D5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E7D5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8E7D58"/>
    <w:rPr>
      <w:sz w:val="18"/>
      <w:szCs w:val="18"/>
    </w:rPr>
  </w:style>
  <w:style w:type="paragraph" w:styleId="a0">
    <w:name w:val="Body Text"/>
    <w:basedOn w:val="a"/>
    <w:next w:val="a4"/>
    <w:link w:val="af3"/>
    <w:qFormat/>
    <w:rsid w:val="008E7D58"/>
    <w:pPr>
      <w:spacing w:after="120"/>
    </w:pPr>
  </w:style>
  <w:style w:type="character" w:customStyle="1" w:styleId="af3">
    <w:name w:val="正文文本 字符"/>
    <w:basedOn w:val="a1"/>
    <w:link w:val="a0"/>
    <w:rsid w:val="008E7D58"/>
    <w:rPr>
      <w:rFonts w:ascii="仿宋_GB2312" w:eastAsia="仿宋_GB2312" w:hAnsi="仿宋_GB2312" w:cs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a63510</dc:creator>
  <cp:keywords/>
  <dc:description/>
  <cp:lastModifiedBy>a63510</cp:lastModifiedBy>
  <cp:revision>2</cp:revision>
  <dcterms:created xsi:type="dcterms:W3CDTF">2025-03-27T01:52:00Z</dcterms:created>
  <dcterms:modified xsi:type="dcterms:W3CDTF">2025-03-27T01:52:00Z</dcterms:modified>
</cp:coreProperties>
</file>