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34A6D6">
      <w:pPr>
        <w:keepNext w:val="0"/>
        <w:keepLines w:val="0"/>
        <w:widowControl/>
        <w:suppressLineNumbers w:val="0"/>
        <w:spacing w:beforeLines="0" w:beforeAutospacing="0" w:afterLines="0" w:afterAutospacing="0" w:line="660" w:lineRule="exact"/>
        <w:ind w:firstLine="0" w:firstLineChars="0"/>
        <w:jc w:val="both"/>
        <w:textAlignment w:val="center"/>
        <w:outlineLvl w:val="0"/>
        <w:rPr>
          <w:rFonts w:hint="default" w:ascii="Times New Roman" w:hAnsi="Times New Roman" w:eastAsia="仿宋_GB2312" w:cs="Times New Roman"/>
          <w:snapToGrid w:val="0"/>
          <w:color w:val="auto"/>
          <w:spacing w:val="3"/>
          <w:kern w:val="0"/>
          <w:sz w:val="32"/>
          <w:szCs w:val="32"/>
          <w:highlight w:val="none"/>
          <w:lang w:val="en-US" w:eastAsia="zh-CN" w:bidi="ar-SA"/>
        </w:rPr>
      </w:pPr>
      <w:bookmarkStart w:id="0" w:name="_GoBack"/>
      <w:bookmarkEnd w:id="0"/>
      <w:r>
        <w:rPr>
          <w:rFonts w:hint="default" w:ascii="Times New Roman" w:hAnsi="Times New Roman" w:eastAsia="黑体" w:cs="Times New Roman"/>
          <w:snapToGrid w:val="0"/>
          <w:color w:val="auto"/>
          <w:spacing w:val="3"/>
          <w:kern w:val="0"/>
          <w:sz w:val="32"/>
          <w:szCs w:val="32"/>
          <w:highlight w:val="none"/>
          <w:lang w:val="en-US" w:eastAsia="zh-CN" w:bidi="ar-SA"/>
        </w:rPr>
        <w:t>附件3</w:t>
      </w:r>
    </w:p>
    <w:p w14:paraId="4FD308AC">
      <w:pPr>
        <w:keepNext w:val="0"/>
        <w:keepLines w:val="0"/>
        <w:widowControl/>
        <w:suppressLineNumbers w:val="0"/>
        <w:spacing w:beforeLines="0" w:beforeAutospacing="0" w:afterLines="0" w:afterAutospacing="0" w:line="660" w:lineRule="exact"/>
        <w:ind w:firstLine="0" w:firstLineChars="0"/>
        <w:jc w:val="center"/>
        <w:textAlignment w:val="center"/>
        <w:outlineLvl w:val="0"/>
        <w:rPr>
          <w:rFonts w:hint="default" w:ascii="Times New Roman" w:hAnsi="Times New Roman" w:eastAsia="方正小标宋简体" w:cs="Times New Roman"/>
          <w:b w:val="0"/>
          <w:bCs/>
          <w:color w:val="auto"/>
          <w:kern w:val="44"/>
          <w:sz w:val="44"/>
          <w:szCs w:val="24"/>
          <w:highlight w:val="none"/>
          <w:lang w:val="en-US" w:eastAsia="zh-CN" w:bidi="ar-SA"/>
        </w:rPr>
      </w:pPr>
    </w:p>
    <w:p w14:paraId="75862B57">
      <w:pPr>
        <w:keepNext w:val="0"/>
        <w:keepLines w:val="0"/>
        <w:widowControl/>
        <w:suppressLineNumbers w:val="0"/>
        <w:spacing w:beforeLines="0" w:beforeAutospacing="0" w:afterLines="0" w:afterAutospacing="0" w:line="660" w:lineRule="exact"/>
        <w:ind w:firstLine="0" w:firstLineChars="0"/>
        <w:jc w:val="center"/>
        <w:textAlignment w:val="center"/>
        <w:outlineLvl w:val="0"/>
        <w:rPr>
          <w:rFonts w:hint="default" w:ascii="Times New Roman" w:hAnsi="Times New Roman" w:eastAsia="方正小标宋简体" w:cs="Times New Roman"/>
          <w:b w:val="0"/>
          <w:bCs/>
          <w:color w:val="auto"/>
          <w:kern w:val="44"/>
          <w:sz w:val="44"/>
          <w:szCs w:val="24"/>
          <w:highlight w:val="none"/>
          <w:lang w:val="en-US" w:eastAsia="zh-CN" w:bidi="ar-SA"/>
        </w:rPr>
      </w:pPr>
      <w:r>
        <w:rPr>
          <w:rFonts w:hint="default" w:ascii="Times New Roman" w:hAnsi="Times New Roman" w:eastAsia="方正小标宋简体" w:cs="Times New Roman"/>
          <w:b w:val="0"/>
          <w:bCs/>
          <w:color w:val="auto"/>
          <w:kern w:val="44"/>
          <w:sz w:val="44"/>
          <w:szCs w:val="24"/>
          <w:highlight w:val="none"/>
          <w:lang w:val="en-US" w:eastAsia="zh-CN" w:bidi="ar-SA"/>
        </w:rPr>
        <w:t>浙江省“未来工厂”分级建设要求</w:t>
      </w:r>
    </w:p>
    <w:p w14:paraId="118944F2">
      <w:pPr>
        <w:jc w:val="left"/>
        <w:rPr>
          <w:rFonts w:ascii="Times New Roman" w:hAnsi="Times New Roman" w:eastAsia="宋体" w:cs="Times New Roman"/>
          <w:color w:val="auto"/>
          <w:sz w:val="21"/>
          <w:highlight w:val="none"/>
        </w:rPr>
      </w:pPr>
    </w:p>
    <w:p w14:paraId="2D93160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left"/>
        <w:outlineLvl w:val="0"/>
        <w:rPr>
          <w:rFonts w:hint="default" w:ascii="Times New Roman" w:hAnsi="Times New Roman" w:eastAsia="黑体" w:cs="Times New Roman"/>
          <w:b w:val="0"/>
          <w:bCs/>
          <w:color w:val="auto"/>
          <w:kern w:val="2"/>
          <w:sz w:val="32"/>
          <w:szCs w:val="32"/>
          <w:highlight w:val="none"/>
          <w:lang w:val="en-US" w:eastAsia="zh-CN" w:bidi="ar-SA"/>
        </w:rPr>
      </w:pPr>
      <w:r>
        <w:rPr>
          <w:rFonts w:hint="default" w:ascii="Times New Roman" w:hAnsi="Times New Roman" w:eastAsia="黑体" w:cs="Times New Roman"/>
          <w:b w:val="0"/>
          <w:bCs/>
          <w:color w:val="auto"/>
          <w:kern w:val="2"/>
          <w:sz w:val="32"/>
          <w:szCs w:val="32"/>
          <w:highlight w:val="none"/>
          <w:lang w:val="en-US" w:eastAsia="zh-CN" w:bidi="ar-SA"/>
        </w:rPr>
        <w:t>1适用范围</w:t>
      </w:r>
    </w:p>
    <w:p w14:paraId="72CF9E27">
      <w:pPr>
        <w:keepNext w:val="0"/>
        <w:keepLines w:val="0"/>
        <w:pageBreakBefore w:val="0"/>
        <w:kinsoku/>
        <w:wordWrap/>
        <w:overflowPunct/>
        <w:topLinePunct w:val="0"/>
        <w:autoSpaceDE w:val="0"/>
        <w:autoSpaceDN w:val="0"/>
        <w:bidi w:val="0"/>
        <w:adjustRightInd/>
        <w:snapToGrid/>
        <w:spacing w:line="560" w:lineRule="exact"/>
        <w:ind w:firstLine="640" w:firstLineChars="200"/>
        <w:rPr>
          <w:rFonts w:hint="default" w:ascii="Times New Roman" w:hAnsi="Times New Roman" w:eastAsia="仿宋_GB2312" w:cs="Times New Roman"/>
          <w:i w:val="0"/>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“未来工厂”</w:t>
      </w:r>
      <w:r>
        <w:rPr>
          <w:rFonts w:hint="default" w:ascii="Times New Roman" w:hAnsi="Times New Roman" w:eastAsia="仿宋_GB2312" w:cs="Times New Roman"/>
          <w:color w:val="auto"/>
          <w:kern w:val="0"/>
          <w:sz w:val="32"/>
          <w:szCs w:val="32"/>
          <w:highlight w:val="none"/>
          <w:u w:val="none"/>
          <w:lang w:bidi="ar"/>
        </w:rPr>
        <w:t>是企业围绕未来发展战略，以人工智能等新一代信息技术应用为手段，以数据和模型驱动生产流程再造、资源要素重组、组织形态重塑，</w:t>
      </w:r>
      <w:r>
        <w:rPr>
          <w:rFonts w:hint="default" w:ascii="Times New Roman" w:hAnsi="Times New Roman" w:eastAsia="仿宋_GB2312" w:cs="Times New Roman"/>
          <w:color w:val="auto"/>
          <w:kern w:val="0"/>
          <w:sz w:val="32"/>
          <w:szCs w:val="32"/>
          <w:highlight w:val="none"/>
          <w:u w:val="none"/>
          <w:lang w:val="en-US" w:eastAsia="zh-CN" w:bidi="ar"/>
        </w:rPr>
        <w:t>持续追求</w:t>
      </w:r>
      <w:r>
        <w:rPr>
          <w:rFonts w:hint="default" w:ascii="Times New Roman" w:hAnsi="Times New Roman" w:eastAsia="仿宋_GB2312" w:cs="Times New Roman"/>
          <w:color w:val="auto"/>
          <w:kern w:val="0"/>
          <w:sz w:val="32"/>
          <w:szCs w:val="32"/>
          <w:highlight w:val="none"/>
          <w:u w:val="none"/>
          <w:lang w:bidi="ar"/>
        </w:rPr>
        <w:t>价值链和核心竞争力提升的现代化新型产业组织单元</w:t>
      </w:r>
      <w:r>
        <w:rPr>
          <w:rFonts w:hint="default" w:ascii="Times New Roman" w:hAnsi="Times New Roman" w:cs="Times New Roman"/>
          <w:color w:val="auto"/>
          <w:kern w:val="0"/>
          <w:sz w:val="32"/>
          <w:szCs w:val="32"/>
          <w:highlight w:val="none"/>
          <w:u w:val="none"/>
          <w:lang w:eastAsia="zh-CN" w:bidi="ar"/>
        </w:rPr>
        <w:t>，</w:t>
      </w:r>
      <w:r>
        <w:rPr>
          <w:rFonts w:hint="default" w:ascii="Times New Roman" w:hAnsi="Times New Roman" w:eastAsia="仿宋_GB2312" w:cs="Times New Roman"/>
          <w:color w:val="auto"/>
          <w:kern w:val="0"/>
          <w:sz w:val="32"/>
          <w:szCs w:val="32"/>
          <w:highlight w:val="none"/>
          <w:u w:val="none"/>
          <w:lang w:bidi="ar"/>
        </w:rPr>
        <w:t>根据建设水平可分为</w:t>
      </w:r>
      <w:r>
        <w:rPr>
          <w:rFonts w:hint="default" w:ascii="Times New Roman" w:hAnsi="Times New Roman" w:eastAsia="仿宋_GB2312" w:cs="Times New Roman"/>
          <w:color w:val="auto"/>
          <w:kern w:val="0"/>
          <w:sz w:val="32"/>
          <w:szCs w:val="32"/>
          <w:highlight w:val="none"/>
          <w:u w:val="none"/>
          <w:lang w:val="en-US" w:eastAsia="zh-CN" w:bidi="ar"/>
        </w:rPr>
        <w:t>省级</w:t>
      </w:r>
      <w:r>
        <w:rPr>
          <w:rFonts w:hint="default" w:ascii="Times New Roman" w:hAnsi="Times New Roman" w:eastAsia="仿宋_GB2312" w:cs="Times New Roman"/>
          <w:color w:val="auto"/>
          <w:kern w:val="0"/>
          <w:sz w:val="32"/>
          <w:szCs w:val="32"/>
          <w:highlight w:val="none"/>
          <w:u w:val="none"/>
          <w:lang w:bidi="ar"/>
        </w:rPr>
        <w:t>数字化车间、</w:t>
      </w:r>
      <w:r>
        <w:rPr>
          <w:rFonts w:hint="default" w:ascii="Times New Roman" w:hAnsi="Times New Roman" w:eastAsia="仿宋_GB2312" w:cs="Times New Roman"/>
          <w:color w:val="auto"/>
          <w:kern w:val="0"/>
          <w:sz w:val="32"/>
          <w:szCs w:val="32"/>
          <w:highlight w:val="none"/>
          <w:u w:val="none"/>
          <w:lang w:val="en-US" w:eastAsia="zh-CN" w:bidi="ar"/>
        </w:rPr>
        <w:t>省级</w:t>
      </w:r>
      <w:r>
        <w:rPr>
          <w:rFonts w:hint="default" w:ascii="Times New Roman" w:hAnsi="Times New Roman" w:eastAsia="仿宋_GB2312" w:cs="Times New Roman"/>
          <w:color w:val="auto"/>
          <w:kern w:val="0"/>
          <w:sz w:val="32"/>
          <w:szCs w:val="32"/>
          <w:highlight w:val="none"/>
          <w:u w:val="none"/>
          <w:lang w:bidi="ar"/>
        </w:rPr>
        <w:t>智能工厂、</w:t>
      </w:r>
      <w:r>
        <w:rPr>
          <w:rFonts w:hint="default" w:ascii="Times New Roman" w:hAnsi="Times New Roman" w:cs="Times New Roman"/>
          <w:color w:val="auto"/>
          <w:kern w:val="0"/>
          <w:sz w:val="32"/>
          <w:szCs w:val="32"/>
          <w:highlight w:val="none"/>
          <w:u w:val="none"/>
          <w:lang w:val="en-US" w:eastAsia="zh-CN" w:bidi="ar"/>
        </w:rPr>
        <w:t>未来工厂</w:t>
      </w:r>
      <w:r>
        <w:rPr>
          <w:rFonts w:hint="default" w:ascii="Times New Roman" w:hAnsi="Times New Roman" w:eastAsia="仿宋_GB2312" w:cs="Times New Roman"/>
          <w:color w:val="auto"/>
          <w:kern w:val="0"/>
          <w:sz w:val="32"/>
          <w:szCs w:val="32"/>
          <w:highlight w:val="none"/>
          <w:u w:val="none"/>
          <w:lang w:bidi="ar"/>
        </w:rPr>
        <w:t>三个等级。</w:t>
      </w:r>
      <w:r>
        <w:rPr>
          <w:rFonts w:hint="default" w:ascii="Times New Roman" w:hAnsi="Times New Roman" w:eastAsia="仿宋_GB2312" w:cs="Times New Roman"/>
          <w:color w:val="auto"/>
          <w:kern w:val="0"/>
          <w:sz w:val="32"/>
          <w:szCs w:val="32"/>
          <w:highlight w:val="none"/>
          <w:u w:val="none"/>
          <w:lang w:val="en-US" w:eastAsia="zh-CN" w:bidi="ar"/>
        </w:rPr>
        <w:t>本文件旨在明确各级工厂建设要求，指导未来工厂梯度培育。同时，深度融合</w:t>
      </w:r>
      <w:r>
        <w:rPr>
          <w:rFonts w:hint="default" w:ascii="Times New Roman" w:hAnsi="Times New Roman" w:eastAsia="仿宋_GB2312" w:cs="Times New Roman"/>
          <w:i w:val="0"/>
          <w:color w:val="auto"/>
          <w:kern w:val="0"/>
          <w:sz w:val="32"/>
          <w:szCs w:val="32"/>
          <w:highlight w:val="none"/>
          <w:u w:val="none"/>
          <w:lang w:val="en-US" w:eastAsia="zh-CN" w:bidi="ar"/>
        </w:rPr>
        <w:t>《智能制造典型场景参考指引（2025年版）》（相关能力映射表见附件），可为国家基础级、先进级、卓越级</w:t>
      </w:r>
      <w:r>
        <w:rPr>
          <w:rFonts w:hint="default" w:ascii="Times New Roman" w:hAnsi="Times New Roman" w:cs="Times New Roman"/>
          <w:i w:val="0"/>
          <w:color w:val="auto"/>
          <w:kern w:val="0"/>
          <w:sz w:val="32"/>
          <w:szCs w:val="32"/>
          <w:highlight w:val="none"/>
          <w:u w:val="none"/>
          <w:lang w:val="en-US" w:eastAsia="zh-CN" w:bidi="ar"/>
        </w:rPr>
        <w:t>和</w:t>
      </w:r>
      <w:r>
        <w:rPr>
          <w:rFonts w:hint="default" w:ascii="Times New Roman" w:hAnsi="Times New Roman" w:eastAsia="仿宋_GB2312" w:cs="Times New Roman"/>
          <w:i w:val="0"/>
          <w:color w:val="auto"/>
          <w:kern w:val="0"/>
          <w:sz w:val="32"/>
          <w:szCs w:val="32"/>
          <w:highlight w:val="none"/>
          <w:u w:val="none"/>
          <w:lang w:val="en-US" w:eastAsia="zh-CN" w:bidi="ar"/>
        </w:rPr>
        <w:t>领航</w:t>
      </w:r>
      <w:r>
        <w:rPr>
          <w:rFonts w:hint="default" w:ascii="Times New Roman" w:hAnsi="Times New Roman" w:cs="Times New Roman"/>
          <w:i w:val="0"/>
          <w:color w:val="auto"/>
          <w:kern w:val="0"/>
          <w:sz w:val="32"/>
          <w:szCs w:val="32"/>
          <w:highlight w:val="none"/>
          <w:u w:val="none"/>
          <w:lang w:val="en-US" w:eastAsia="zh-CN" w:bidi="ar"/>
        </w:rPr>
        <w:t>级</w:t>
      </w:r>
      <w:r>
        <w:rPr>
          <w:rFonts w:hint="default" w:ascii="Times New Roman" w:hAnsi="Times New Roman" w:eastAsia="仿宋_GB2312" w:cs="Times New Roman"/>
          <w:i w:val="0"/>
          <w:color w:val="auto"/>
          <w:kern w:val="0"/>
          <w:sz w:val="32"/>
          <w:szCs w:val="32"/>
          <w:highlight w:val="none"/>
          <w:u w:val="none"/>
          <w:lang w:val="en-US" w:eastAsia="zh-CN" w:bidi="ar"/>
        </w:rPr>
        <w:t>智能工厂建设提供指引。</w:t>
      </w:r>
    </w:p>
    <w:p w14:paraId="0CC28DC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left"/>
        <w:outlineLvl w:val="0"/>
        <w:rPr>
          <w:rFonts w:hint="default" w:ascii="Times New Roman" w:hAnsi="Times New Roman" w:eastAsia="黑体"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i w:val="0"/>
          <w:color w:val="auto"/>
          <w:kern w:val="0"/>
          <w:sz w:val="32"/>
          <w:szCs w:val="32"/>
          <w:highlight w:val="none"/>
          <w:u w:val="none"/>
          <w:lang w:val="en-US" w:eastAsia="zh-CN" w:bidi="ar"/>
        </w:rPr>
        <w:t>2</w:t>
      </w:r>
      <w:r>
        <w:rPr>
          <w:rFonts w:hint="default" w:ascii="Times New Roman" w:hAnsi="Times New Roman" w:eastAsia="黑体" w:cs="Times New Roman"/>
          <w:b w:val="0"/>
          <w:bCs/>
          <w:color w:val="auto"/>
          <w:kern w:val="2"/>
          <w:sz w:val="32"/>
          <w:szCs w:val="32"/>
          <w:highlight w:val="none"/>
          <w:lang w:val="en-US" w:eastAsia="zh-CN" w:bidi="ar-SA"/>
        </w:rPr>
        <w:t>总体框架</w:t>
      </w:r>
    </w:p>
    <w:p w14:paraId="2EB2A995">
      <w:pPr>
        <w:keepNext w:val="0"/>
        <w:keepLines w:val="0"/>
        <w:pageBreakBefore w:val="0"/>
        <w:widowControl/>
        <w:suppressLineNumbers w:val="0"/>
        <w:kinsoku/>
        <w:wordWrap/>
        <w:overflowPunct/>
        <w:topLinePunct w:val="0"/>
        <w:bidi w:val="0"/>
        <w:adjustRightInd/>
        <w:snapToGrid/>
        <w:spacing w:line="560" w:lineRule="exact"/>
        <w:ind w:firstLine="640" w:firstLineChars="200"/>
        <w:jc w:val="both"/>
        <w:textAlignment w:val="center"/>
        <w:rPr>
          <w:rFonts w:hint="default" w:ascii="Times New Roman" w:hAnsi="Times New Roman" w:eastAsia="仿宋_GB2312" w:cs="Times New Roman"/>
          <w:i w:val="0"/>
          <w:color w:val="auto"/>
          <w:kern w:val="0"/>
          <w:sz w:val="32"/>
          <w:szCs w:val="32"/>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“未来工厂”应围绕赋能保障、基础支撑、应用场景</w:t>
      </w:r>
      <w:r>
        <w:rPr>
          <w:rFonts w:hint="default" w:ascii="Times New Roman" w:hAnsi="Times New Roman" w:cs="Times New Roman"/>
          <w:i w:val="0"/>
          <w:color w:val="auto"/>
          <w:kern w:val="0"/>
          <w:sz w:val="32"/>
          <w:szCs w:val="32"/>
          <w:highlight w:val="none"/>
          <w:u w:val="none"/>
          <w:lang w:val="en-US" w:eastAsia="zh-CN" w:bidi="ar"/>
        </w:rPr>
        <w:t>3</w:t>
      </w:r>
      <w:r>
        <w:rPr>
          <w:rFonts w:hint="default" w:ascii="Times New Roman" w:hAnsi="Times New Roman" w:eastAsia="仿宋_GB2312" w:cs="Times New Roman"/>
          <w:i w:val="0"/>
          <w:color w:val="auto"/>
          <w:kern w:val="0"/>
          <w:sz w:val="32"/>
          <w:szCs w:val="32"/>
          <w:highlight w:val="none"/>
          <w:u w:val="none"/>
          <w:lang w:val="en-US" w:eastAsia="zh-CN" w:bidi="ar"/>
        </w:rPr>
        <w:t>项能力要素开展建设。其中，赋能保障包括技术支撑和体系保障2个能力域，基础支撑包括基础设施和数据平台2个能力域</w:t>
      </w:r>
      <w:r>
        <w:rPr>
          <w:rFonts w:hint="default" w:ascii="Times New Roman" w:hAnsi="Times New Roman" w:cs="Times New Roman"/>
          <w:i w:val="0"/>
          <w:color w:val="auto"/>
          <w:kern w:val="0"/>
          <w:sz w:val="32"/>
          <w:szCs w:val="32"/>
          <w:highlight w:val="none"/>
          <w:u w:val="none"/>
          <w:lang w:val="en-US" w:eastAsia="zh-CN" w:bidi="ar"/>
        </w:rPr>
        <w:t>，</w:t>
      </w:r>
      <w:r>
        <w:rPr>
          <w:rFonts w:hint="default" w:ascii="Times New Roman" w:hAnsi="Times New Roman" w:eastAsia="仿宋_GB2312" w:cs="Times New Roman"/>
          <w:i w:val="0"/>
          <w:color w:val="auto"/>
          <w:kern w:val="0"/>
          <w:sz w:val="32"/>
          <w:szCs w:val="32"/>
          <w:highlight w:val="none"/>
          <w:u w:val="none"/>
          <w:lang w:val="en-US" w:eastAsia="zh-CN" w:bidi="ar"/>
        </w:rPr>
        <w:t>应用场景包括数字化设计、智能化生产、绿色化制造、精益化管理、智慧供应链、个性化定制、网络化协同、模型化发展、高端化产品和服务化延伸10个能力域。根据分级建设能力不同，省级数字化车间、省级智能工厂、</w:t>
      </w:r>
      <w:r>
        <w:rPr>
          <w:rFonts w:hint="default" w:ascii="Times New Roman" w:hAnsi="Times New Roman" w:cs="Times New Roman"/>
          <w:i w:val="0"/>
          <w:color w:val="auto"/>
          <w:kern w:val="0"/>
          <w:sz w:val="32"/>
          <w:szCs w:val="32"/>
          <w:highlight w:val="none"/>
          <w:u w:val="none"/>
          <w:lang w:val="en-US" w:eastAsia="zh-CN" w:bidi="ar"/>
        </w:rPr>
        <w:t>未来工厂</w:t>
      </w:r>
      <w:r>
        <w:rPr>
          <w:rFonts w:hint="default" w:ascii="Times New Roman" w:hAnsi="Times New Roman" w:eastAsia="仿宋_GB2312" w:cs="Times New Roman"/>
          <w:i w:val="0"/>
          <w:color w:val="auto"/>
          <w:kern w:val="0"/>
          <w:sz w:val="32"/>
          <w:szCs w:val="32"/>
          <w:highlight w:val="none"/>
          <w:u w:val="none"/>
          <w:lang w:val="en-US" w:eastAsia="zh-CN" w:bidi="ar"/>
        </w:rPr>
        <w:t>建设要求各有侧重，总体框架如图1所示。</w:t>
      </w:r>
    </w:p>
    <w:p w14:paraId="52044014">
      <w:pPr>
        <w:keepNext w:val="0"/>
        <w:keepLines w:val="0"/>
        <w:widowControl/>
        <w:suppressLineNumbers w:val="0"/>
        <w:spacing w:line="240" w:lineRule="auto"/>
        <w:ind w:firstLine="0" w:firstLineChars="0"/>
        <w:jc w:val="center"/>
        <w:textAlignment w:val="center"/>
        <w:outlineLvl w:val="1"/>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drawing>
          <wp:inline distT="0" distB="0" distL="114300" distR="114300">
            <wp:extent cx="4966970" cy="2726055"/>
            <wp:effectExtent l="0" t="0" r="5080" b="1714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8"/>
                    <a:stretch>
                      <a:fillRect/>
                    </a:stretch>
                  </pic:blipFill>
                  <pic:spPr>
                    <a:xfrm>
                      <a:off x="0" y="0"/>
                      <a:ext cx="4966970" cy="2726055"/>
                    </a:xfrm>
                    <a:prstGeom prst="rect">
                      <a:avLst/>
                    </a:prstGeom>
                    <a:noFill/>
                    <a:ln>
                      <a:noFill/>
                    </a:ln>
                  </pic:spPr>
                </pic:pic>
              </a:graphicData>
            </a:graphic>
          </wp:inline>
        </w:drawing>
      </w:r>
    </w:p>
    <w:p w14:paraId="57822E1B">
      <w:pPr>
        <w:keepNext w:val="0"/>
        <w:keepLines w:val="0"/>
        <w:widowControl/>
        <w:suppressLineNumbers w:val="0"/>
        <w:spacing w:line="560" w:lineRule="exact"/>
        <w:ind w:firstLine="0" w:firstLineChars="0"/>
        <w:jc w:val="center"/>
        <w:textAlignment w:val="center"/>
        <w:outlineLvl w:val="1"/>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图1 未来工厂分级建设能力要求总体架构</w:t>
      </w:r>
    </w:p>
    <w:p w14:paraId="5039EB67">
      <w:pPr>
        <w:keepNext w:val="0"/>
        <w:keepLines w:val="0"/>
        <w:widowControl/>
        <w:suppressLineNumbers w:val="0"/>
        <w:spacing w:line="560" w:lineRule="exact"/>
        <w:ind w:firstLine="0" w:firstLineChars="0"/>
        <w:jc w:val="center"/>
        <w:textAlignment w:val="center"/>
        <w:outlineLvl w:val="1"/>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4"/>
          <w:szCs w:val="24"/>
          <w:highlight w:val="none"/>
          <w:lang w:val="en-US" w:eastAsia="zh-CN"/>
        </w:rPr>
        <w:t>（注：◯代表省级数字化车间不做要求</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lang w:val="en-US" w:eastAsia="zh-CN"/>
        </w:rPr>
        <w:t>△代表省级智能工厂不做要求</w:t>
      </w:r>
      <w:r>
        <w:rPr>
          <w:rFonts w:hint="default" w:ascii="Times New Roman" w:hAnsi="Times New Roman" w:eastAsia="微软雅黑" w:cs="Times New Roman"/>
          <w:color w:val="auto"/>
          <w:sz w:val="21"/>
          <w:szCs w:val="21"/>
          <w:highlight w:val="none"/>
          <w:lang w:val="en-US" w:eastAsia="zh-CN"/>
        </w:rPr>
        <w:t>）</w:t>
      </w:r>
    </w:p>
    <w:p w14:paraId="46843A69">
      <w:pPr>
        <w:keepNext/>
        <w:keepLines/>
        <w:widowControl w:val="0"/>
        <w:spacing w:before="0" w:beforeLines="0" w:beforeAutospacing="0" w:after="0" w:afterLines="0" w:afterAutospacing="0" w:line="560" w:lineRule="exact"/>
        <w:ind w:firstLine="640" w:firstLineChars="200"/>
        <w:jc w:val="both"/>
        <w:outlineLvl w:val="0"/>
        <w:rPr>
          <w:rFonts w:hint="default" w:ascii="Times New Roman" w:hAnsi="Times New Roman" w:eastAsia="黑体" w:cs="Times New Roman"/>
          <w:b w:val="0"/>
          <w:bCs/>
          <w:color w:val="auto"/>
          <w:kern w:val="2"/>
          <w:sz w:val="32"/>
          <w:szCs w:val="24"/>
          <w:highlight w:val="none"/>
          <w:lang w:val="en-US" w:eastAsia="zh-CN" w:bidi="ar-SA"/>
        </w:rPr>
      </w:pPr>
      <w:r>
        <w:rPr>
          <w:rFonts w:hint="default" w:ascii="Times New Roman" w:hAnsi="Times New Roman" w:eastAsia="黑体" w:cs="Times New Roman"/>
          <w:b w:val="0"/>
          <w:bCs/>
          <w:color w:val="auto"/>
          <w:kern w:val="2"/>
          <w:sz w:val="32"/>
          <w:szCs w:val="24"/>
          <w:highlight w:val="none"/>
          <w:lang w:val="en-US" w:eastAsia="zh-CN" w:bidi="ar-SA"/>
        </w:rPr>
        <w:t>3分级建设</w:t>
      </w:r>
    </w:p>
    <w:p w14:paraId="0939C62B">
      <w:pPr>
        <w:keepNext w:val="0"/>
        <w:keepLines w:val="0"/>
        <w:widowControl/>
        <w:suppressLineNumbers w:val="0"/>
        <w:spacing w:beforeLines="0" w:afterLines="0" w:line="560" w:lineRule="exact"/>
        <w:ind w:firstLine="640" w:firstLineChars="200"/>
        <w:jc w:val="both"/>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3.1省级数字化车间</w:t>
      </w:r>
    </w:p>
    <w:p w14:paraId="5DC24E3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bCs/>
          <w:i w:val="0"/>
          <w:color w:val="auto"/>
          <w:kern w:val="0"/>
          <w:sz w:val="32"/>
          <w:szCs w:val="32"/>
          <w:highlight w:val="none"/>
          <w:u w:val="none"/>
          <w:lang w:val="en-US" w:eastAsia="zh-CN" w:bidi="ar"/>
        </w:rPr>
      </w:pPr>
      <w:r>
        <w:rPr>
          <w:rFonts w:hint="default" w:ascii="Times New Roman" w:hAnsi="Times New Roman" w:eastAsia="仿宋_GB2312" w:cs="Times New Roman"/>
          <w:b w:val="0"/>
          <w:bCs w:val="0"/>
          <w:i w:val="0"/>
          <w:color w:val="auto"/>
          <w:kern w:val="0"/>
          <w:sz w:val="32"/>
          <w:szCs w:val="32"/>
          <w:highlight w:val="none"/>
          <w:u w:val="none"/>
          <w:lang w:val="en-US" w:eastAsia="zh-CN" w:bidi="ar"/>
        </w:rPr>
        <w:t>要求</w:t>
      </w:r>
      <w:r>
        <w:rPr>
          <w:rFonts w:hint="default" w:ascii="Times New Roman" w:hAnsi="Times New Roman" w:eastAsia="仿宋_GB2312" w:cs="Times New Roman"/>
          <w:i w:val="0"/>
          <w:color w:val="auto"/>
          <w:kern w:val="0"/>
          <w:sz w:val="32"/>
          <w:szCs w:val="32"/>
          <w:highlight w:val="none"/>
          <w:u w:val="none"/>
          <w:lang w:val="en-US" w:eastAsia="zh-CN" w:bidi="ar"/>
        </w:rPr>
        <w:t>围绕技术支撑、体系保障、基础设施、数据平台、</w:t>
      </w:r>
      <w:r>
        <w:rPr>
          <w:rFonts w:hint="default" w:ascii="Times New Roman" w:hAnsi="Times New Roman" w:eastAsia="仿宋_GB2312" w:cs="Times New Roman"/>
          <w:i w:val="0"/>
          <w:strike w:val="0"/>
          <w:color w:val="auto"/>
          <w:kern w:val="0"/>
          <w:sz w:val="32"/>
          <w:szCs w:val="32"/>
          <w:highlight w:val="none"/>
          <w:u w:val="none"/>
          <w:lang w:val="en-US" w:eastAsia="zh-CN" w:bidi="ar"/>
        </w:rPr>
        <w:t>数字化设计、智能化生产、绿色化制造、精益化管理8</w:t>
      </w:r>
      <w:r>
        <w:rPr>
          <w:rFonts w:hint="default" w:ascii="Times New Roman" w:hAnsi="Times New Roman" w:eastAsia="仿宋_GB2312" w:cs="Times New Roman"/>
          <w:i w:val="0"/>
          <w:color w:val="auto"/>
          <w:kern w:val="0"/>
          <w:sz w:val="32"/>
          <w:szCs w:val="32"/>
          <w:highlight w:val="none"/>
          <w:u w:val="none"/>
          <w:lang w:val="en-US" w:eastAsia="zh-CN" w:bidi="ar"/>
        </w:rPr>
        <w:t>个能力域</w:t>
      </w:r>
      <w:r>
        <w:rPr>
          <w:rFonts w:hint="default" w:ascii="Times New Roman" w:hAnsi="Times New Roman" w:eastAsia="仿宋_GB2312" w:cs="Times New Roman"/>
          <w:i w:val="0"/>
          <w:strike w:val="0"/>
          <w:color w:val="auto"/>
          <w:kern w:val="0"/>
          <w:sz w:val="32"/>
          <w:szCs w:val="32"/>
          <w:highlight w:val="none"/>
          <w:u w:val="none"/>
          <w:lang w:val="en-US" w:eastAsia="zh-CN" w:bidi="ar"/>
        </w:rPr>
        <w:t>24个能力子域开展建设。</w:t>
      </w:r>
      <w:r>
        <w:rPr>
          <w:rFonts w:hint="default" w:ascii="Times New Roman" w:hAnsi="Times New Roman" w:eastAsia="仿宋_GB2312" w:cs="Times New Roman"/>
          <w:i w:val="0"/>
          <w:color w:val="auto"/>
          <w:kern w:val="0"/>
          <w:sz w:val="32"/>
          <w:szCs w:val="32"/>
          <w:highlight w:val="none"/>
          <w:u w:val="none"/>
          <w:lang w:val="en-US" w:eastAsia="zh-CN" w:bidi="ar"/>
        </w:rPr>
        <w:t>重点推进数字化网络化基础能力建设，部署必要的智能制造装备、工业软件和系统，能够对设计、生产、物流、销售、服务等核心业务活动进行流程化管理，实现核心数据实时采集、关键生产工序自动化、生产与经营管理信息化，开展点状智能化探索。</w:t>
      </w:r>
    </w:p>
    <w:p w14:paraId="541A5639">
      <w:pPr>
        <w:keepNext w:val="0"/>
        <w:keepLines w:val="0"/>
        <w:widowControl/>
        <w:suppressLineNumbers w:val="0"/>
        <w:spacing w:beforeLines="0" w:afterLines="0" w:line="560" w:lineRule="exact"/>
        <w:ind w:firstLine="640" w:firstLineChars="200"/>
        <w:jc w:val="both"/>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3.2省级智能工厂</w:t>
      </w:r>
    </w:p>
    <w:p w14:paraId="4BDED7C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color w:val="auto"/>
          <w:kern w:val="0"/>
          <w:sz w:val="32"/>
          <w:szCs w:val="32"/>
          <w:highlight w:val="none"/>
          <w:u w:val="none"/>
          <w:lang w:val="en-US" w:eastAsia="zh-CN" w:bidi="ar"/>
        </w:rPr>
      </w:pPr>
      <w:r>
        <w:rPr>
          <w:rFonts w:hint="default" w:ascii="Times New Roman" w:hAnsi="Times New Roman" w:eastAsia="仿宋_GB2312" w:cs="Times New Roman"/>
          <w:b w:val="0"/>
          <w:bCs w:val="0"/>
          <w:i w:val="0"/>
          <w:color w:val="auto"/>
          <w:kern w:val="0"/>
          <w:sz w:val="32"/>
          <w:szCs w:val="32"/>
          <w:highlight w:val="none"/>
          <w:u w:val="none"/>
          <w:lang w:val="en-US" w:eastAsia="zh-CN" w:bidi="ar"/>
        </w:rPr>
        <w:t>应</w:t>
      </w:r>
      <w:r>
        <w:rPr>
          <w:rFonts w:hint="default" w:ascii="Times New Roman" w:hAnsi="Times New Roman" w:eastAsia="仿宋_GB2312" w:cs="Times New Roman"/>
          <w:i w:val="0"/>
          <w:color w:val="auto"/>
          <w:kern w:val="0"/>
          <w:sz w:val="32"/>
          <w:szCs w:val="32"/>
          <w:highlight w:val="none"/>
          <w:u w:val="none"/>
          <w:lang w:val="en-US" w:eastAsia="zh-CN" w:bidi="ar"/>
        </w:rPr>
        <w:t>在数字化车间的基础上，拓展智慧供应链、个性化定制、网络化协同等场景，围绕11项能力域34项能力子域开展建设。</w:t>
      </w:r>
      <w:r>
        <w:rPr>
          <w:rFonts w:hint="default" w:ascii="Times New Roman" w:hAnsi="Times New Roman" w:eastAsia="仿宋_GB2312" w:cs="Times New Roman"/>
          <w:b w:val="0"/>
          <w:bCs w:val="0"/>
          <w:i w:val="0"/>
          <w:color w:val="auto"/>
          <w:kern w:val="0"/>
          <w:sz w:val="32"/>
          <w:szCs w:val="32"/>
          <w:highlight w:val="none"/>
          <w:u w:val="none"/>
          <w:lang w:val="en-US" w:eastAsia="zh-CN" w:bidi="ar"/>
        </w:rPr>
        <w:t>重点</w:t>
      </w:r>
      <w:r>
        <w:rPr>
          <w:rFonts w:hint="default" w:ascii="Times New Roman" w:hAnsi="Times New Roman" w:eastAsia="仿宋_GB2312" w:cs="Times New Roman"/>
          <w:i w:val="0"/>
          <w:color w:val="auto"/>
          <w:kern w:val="0"/>
          <w:sz w:val="32"/>
          <w:szCs w:val="32"/>
          <w:highlight w:val="none"/>
          <w:u w:val="none"/>
          <w:lang w:val="en-US" w:eastAsia="zh-CN" w:bidi="ar"/>
        </w:rPr>
        <w:t>提升数字化网络化集成能力，广泛部署智能制造装备、工业软件和系统，实现生产经营数据互通共享、关键生产过程精准控制、生产与经营协同管控。</w:t>
      </w:r>
    </w:p>
    <w:p w14:paraId="3857A13C">
      <w:pPr>
        <w:keepNext w:val="0"/>
        <w:keepLines w:val="0"/>
        <w:widowControl/>
        <w:suppressLineNumbers w:val="0"/>
        <w:spacing w:beforeLines="0" w:afterLines="0" w:line="560" w:lineRule="exact"/>
        <w:ind w:firstLine="640" w:firstLineChars="200"/>
        <w:jc w:val="both"/>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cs="Times New Roman"/>
          <w:color w:val="auto"/>
          <w:sz w:val="32"/>
          <w:szCs w:val="32"/>
          <w:highlight w:val="none"/>
          <w:lang w:val="en-US" w:eastAsia="zh-CN"/>
        </w:rPr>
        <w:t>未来工厂</w:t>
      </w:r>
    </w:p>
    <w:p w14:paraId="2296174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Times New Roman" w:hAnsi="Times New Roman" w:eastAsia="仿宋_GB2312" w:cs="Times New Roman"/>
          <w:i w:val="0"/>
          <w:color w:val="auto"/>
          <w:kern w:val="0"/>
          <w:sz w:val="32"/>
          <w:szCs w:val="32"/>
          <w:highlight w:val="none"/>
          <w:u w:val="none"/>
          <w:lang w:val="en-US" w:eastAsia="zh-CN" w:bidi="ar"/>
        </w:rPr>
      </w:pPr>
      <w:r>
        <w:rPr>
          <w:rFonts w:hint="default" w:ascii="Times New Roman" w:hAnsi="Times New Roman" w:eastAsia="仿宋_GB2312" w:cs="Times New Roman"/>
          <w:b w:val="0"/>
          <w:bCs w:val="0"/>
          <w:i w:val="0"/>
          <w:color w:val="auto"/>
          <w:kern w:val="0"/>
          <w:sz w:val="32"/>
          <w:szCs w:val="32"/>
          <w:highlight w:val="none"/>
          <w:u w:val="none"/>
          <w:lang w:val="en-US" w:eastAsia="zh-CN" w:bidi="ar"/>
        </w:rPr>
        <w:t>应在</w:t>
      </w:r>
      <w:r>
        <w:rPr>
          <w:rFonts w:hint="default" w:ascii="Times New Roman" w:hAnsi="Times New Roman" w:eastAsia="仿宋_GB2312" w:cs="Times New Roman"/>
          <w:i w:val="0"/>
          <w:color w:val="auto"/>
          <w:kern w:val="0"/>
          <w:sz w:val="32"/>
          <w:szCs w:val="32"/>
          <w:highlight w:val="none"/>
          <w:u w:val="none"/>
          <w:lang w:val="en-US" w:eastAsia="zh-CN" w:bidi="ar"/>
        </w:rPr>
        <w:t>智能工厂的基础上，拓展建设模型化发展、服务化延伸、高端化产品等场景，实现数据共享和业务协同，围绕14项能力域44项能力子域开展建设。重点推动制造各环节集成贯通和信息系统综合优化，加强人工智能等新一代信息技术的深度应用，探索未来制造模式，带动产业模式和企业形态变革。</w:t>
      </w:r>
    </w:p>
    <w:p w14:paraId="05523D84">
      <w:pPr>
        <w:keepNext/>
        <w:keepLines/>
        <w:widowControl w:val="0"/>
        <w:spacing w:before="0" w:beforeLines="0" w:beforeAutospacing="0" w:after="0" w:afterLines="0" w:afterAutospacing="0" w:line="560" w:lineRule="exact"/>
        <w:ind w:firstLine="640" w:firstLineChars="200"/>
        <w:jc w:val="left"/>
        <w:outlineLvl w:val="0"/>
        <w:rPr>
          <w:rFonts w:hint="default" w:ascii="Times New Roman" w:hAnsi="Times New Roman" w:eastAsia="黑体" w:cs="Times New Roman"/>
          <w:b w:val="0"/>
          <w:bCs/>
          <w:color w:val="auto"/>
          <w:kern w:val="2"/>
          <w:sz w:val="32"/>
          <w:szCs w:val="24"/>
          <w:highlight w:val="none"/>
          <w:lang w:val="en-US" w:eastAsia="zh-CN" w:bidi="ar-SA"/>
        </w:rPr>
      </w:pPr>
      <w:r>
        <w:rPr>
          <w:rFonts w:hint="default" w:ascii="Times New Roman" w:hAnsi="Times New Roman" w:eastAsia="黑体" w:cs="Times New Roman"/>
          <w:b w:val="0"/>
          <w:bCs/>
          <w:color w:val="auto"/>
          <w:kern w:val="2"/>
          <w:sz w:val="32"/>
          <w:szCs w:val="24"/>
          <w:highlight w:val="none"/>
          <w:lang w:val="en-US" w:eastAsia="zh-CN" w:bidi="ar-SA"/>
        </w:rPr>
        <w:t>4 建设要求</w:t>
      </w:r>
    </w:p>
    <w:p w14:paraId="6A5866E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建设要求明确了各能力要素下省级数字化车间、省级智能工厂、</w:t>
      </w:r>
      <w:r>
        <w:rPr>
          <w:rFonts w:hint="default" w:ascii="Times New Roman" w:hAnsi="Times New Roman" w:cs="Times New Roman"/>
          <w:color w:val="auto"/>
          <w:sz w:val="32"/>
          <w:szCs w:val="32"/>
          <w:highlight w:val="none"/>
          <w:lang w:val="en-US" w:eastAsia="zh-CN"/>
        </w:rPr>
        <w:t>未来工厂</w:t>
      </w:r>
      <w:r>
        <w:rPr>
          <w:rFonts w:hint="default" w:ascii="Times New Roman" w:hAnsi="Times New Roman" w:eastAsia="仿宋_GB2312" w:cs="Times New Roman"/>
          <w:color w:val="auto"/>
          <w:sz w:val="32"/>
          <w:szCs w:val="32"/>
          <w:highlight w:val="none"/>
          <w:lang w:val="en-US" w:eastAsia="zh-CN"/>
        </w:rPr>
        <w:t>分级建设应满足的具体要求。</w:t>
      </w:r>
    </w:p>
    <w:p w14:paraId="57A558E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4.1 赋能保障</w:t>
      </w:r>
    </w:p>
    <w:p w14:paraId="2D8A91C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b w:val="0"/>
          <w:bCs w:val="0"/>
          <w:i w:val="0"/>
          <w:color w:val="auto"/>
          <w:kern w:val="0"/>
          <w:sz w:val="32"/>
          <w:szCs w:val="32"/>
          <w:highlight w:val="none"/>
          <w:u w:val="none"/>
          <w:lang w:val="en-US" w:eastAsia="zh-CN" w:bidi="ar"/>
        </w:rPr>
      </w:pPr>
      <w:r>
        <w:rPr>
          <w:rFonts w:hint="default" w:ascii="Times New Roman" w:hAnsi="Times New Roman" w:eastAsia="仿宋_GB2312" w:cs="Times New Roman"/>
          <w:b w:val="0"/>
          <w:bCs w:val="0"/>
          <w:i w:val="0"/>
          <w:color w:val="auto"/>
          <w:kern w:val="0"/>
          <w:sz w:val="32"/>
          <w:szCs w:val="32"/>
          <w:highlight w:val="none"/>
          <w:u w:val="none"/>
          <w:lang w:val="en-US" w:eastAsia="zh-CN" w:bidi="ar"/>
        </w:rPr>
        <w:t>4.1.1技术支撑</w:t>
      </w:r>
    </w:p>
    <w:p w14:paraId="7427D49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b w:val="0"/>
          <w:bCs w:val="0"/>
          <w:i w:val="0"/>
          <w:color w:val="auto"/>
          <w:kern w:val="0"/>
          <w:sz w:val="32"/>
          <w:szCs w:val="32"/>
          <w:highlight w:val="none"/>
          <w:u w:val="none"/>
          <w:lang w:val="en-US" w:eastAsia="zh-CN" w:bidi="ar"/>
        </w:rPr>
      </w:pPr>
      <w:r>
        <w:rPr>
          <w:rFonts w:hint="default" w:ascii="Times New Roman" w:hAnsi="Times New Roman" w:eastAsia="仿宋_GB2312" w:cs="Times New Roman"/>
          <w:b w:val="0"/>
          <w:bCs w:val="0"/>
          <w:i w:val="0"/>
          <w:color w:val="auto"/>
          <w:kern w:val="0"/>
          <w:sz w:val="32"/>
          <w:szCs w:val="32"/>
          <w:highlight w:val="none"/>
          <w:u w:val="none"/>
          <w:lang w:val="en-US" w:eastAsia="zh-CN" w:bidi="ar"/>
        </w:rPr>
        <w:t>技术支撑能力域包括新一代信息技术和先进制造技术2个能力子域。</w:t>
      </w:r>
      <w:r>
        <w:rPr>
          <w:rFonts w:hint="default" w:ascii="Times New Roman" w:hAnsi="Times New Roman" w:eastAsia="仿宋_GB2312" w:cs="Times New Roman"/>
          <w:color w:val="auto"/>
          <w:sz w:val="32"/>
          <w:szCs w:val="32"/>
          <w:highlight w:val="none"/>
          <w:lang w:val="en-US" w:eastAsia="zh-CN"/>
        </w:rPr>
        <w:t>省级数字化车间、省级智能工厂、</w:t>
      </w:r>
      <w:r>
        <w:rPr>
          <w:rFonts w:hint="default" w:ascii="Times New Roman" w:hAnsi="Times New Roman" w:cs="Times New Roman"/>
          <w:color w:val="auto"/>
          <w:sz w:val="32"/>
          <w:szCs w:val="32"/>
          <w:highlight w:val="none"/>
          <w:lang w:val="en-US" w:eastAsia="zh-CN"/>
        </w:rPr>
        <w:t>未来工厂</w:t>
      </w:r>
      <w:r>
        <w:rPr>
          <w:rFonts w:hint="default" w:ascii="Times New Roman" w:hAnsi="Times New Roman" w:eastAsia="仿宋_GB2312" w:cs="Times New Roman"/>
          <w:b w:val="0"/>
          <w:bCs w:val="0"/>
          <w:i w:val="0"/>
          <w:color w:val="auto"/>
          <w:kern w:val="0"/>
          <w:sz w:val="32"/>
          <w:szCs w:val="32"/>
          <w:highlight w:val="none"/>
          <w:u w:val="none"/>
          <w:lang w:val="en-US" w:eastAsia="zh-CN" w:bidi="ar"/>
        </w:rPr>
        <w:t>不同等级的建设要求，见表1。</w:t>
      </w:r>
    </w:p>
    <w:p w14:paraId="6D46EF3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cs="Times New Roman"/>
          <w:color w:val="auto"/>
          <w:highlight w:val="none"/>
          <w:lang w:val="en-US" w:eastAsia="zh-CN"/>
        </w:rPr>
        <w:sectPr>
          <w:headerReference r:id="rId5" w:type="default"/>
          <w:footerReference r:id="rId6" w:type="default"/>
          <w:pgSz w:w="11906" w:h="16838"/>
          <w:pgMar w:top="1814" w:right="1587" w:bottom="1587" w:left="1587" w:header="851" w:footer="992" w:gutter="0"/>
          <w:pgNumType w:fmt="decimal"/>
          <w:cols w:space="720" w:num="1"/>
          <w:docGrid w:type="lines" w:linePitch="312" w:charSpace="0"/>
        </w:sectPr>
      </w:pPr>
    </w:p>
    <w:p w14:paraId="4856558D">
      <w:pPr>
        <w:widowControl w:val="0"/>
        <w:spacing w:line="560" w:lineRule="exact"/>
        <w:ind w:firstLine="0" w:firstLineChars="0"/>
        <w:jc w:val="center"/>
        <w:outlineLvl w:val="1"/>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 xml:space="preserve">表1 </w:t>
      </w:r>
      <w:r>
        <w:rPr>
          <w:rFonts w:hint="default" w:ascii="Times New Roman" w:hAnsi="Times New Roman" w:eastAsia="仿宋_GB2312" w:cs="Times New Roman"/>
          <w:i w:val="0"/>
          <w:color w:val="auto"/>
          <w:kern w:val="2"/>
          <w:sz w:val="28"/>
          <w:szCs w:val="28"/>
          <w:highlight w:val="none"/>
          <w:u w:val="none"/>
          <w:lang w:val="en-US" w:eastAsia="zh-CN" w:bidi="ar"/>
        </w:rPr>
        <w:t>技术支撑的分级建设要求</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13" w:type="dxa"/>
          <w:left w:w="113" w:type="dxa"/>
          <w:bottom w:w="113" w:type="dxa"/>
          <w:right w:w="113" w:type="dxa"/>
        </w:tblCellMar>
      </w:tblPr>
      <w:tblGrid>
        <w:gridCol w:w="1308"/>
        <w:gridCol w:w="3998"/>
        <w:gridCol w:w="4172"/>
        <w:gridCol w:w="4173"/>
      </w:tblGrid>
      <w:tr w14:paraId="4380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jc w:val="center"/>
        </w:trPr>
        <w:tc>
          <w:tcPr>
            <w:tcW w:w="1308" w:type="dxa"/>
            <w:tcBorders>
              <w:top w:val="single" w:color="auto"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3FEA1395">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b/>
                <w:bCs/>
                <w:i w:val="0"/>
                <w:color w:val="auto"/>
                <w:sz w:val="28"/>
                <w:szCs w:val="28"/>
                <w:highlight w:val="none"/>
                <w:u w:val="none"/>
                <w:lang w:val="en-US" w:eastAsia="zh-CN"/>
              </w:rPr>
            </w:pPr>
            <w:r>
              <w:rPr>
                <w:rFonts w:hint="default" w:ascii="Times New Roman" w:hAnsi="Times New Roman" w:eastAsia="仿宋_GB2312" w:cs="Times New Roman"/>
                <w:b/>
                <w:bCs/>
                <w:i w:val="0"/>
                <w:color w:val="auto"/>
                <w:sz w:val="28"/>
                <w:szCs w:val="28"/>
                <w:highlight w:val="none"/>
                <w:u w:val="none"/>
                <w:lang w:val="en-US" w:eastAsia="zh-CN"/>
              </w:rPr>
              <w:t>能力子域</w:t>
            </w:r>
          </w:p>
        </w:tc>
        <w:tc>
          <w:tcPr>
            <w:tcW w:w="3998" w:type="dxa"/>
            <w:tcBorders>
              <w:top w:val="single" w:color="auto"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766870B">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数字化车间</w:t>
            </w:r>
          </w:p>
        </w:tc>
        <w:tc>
          <w:tcPr>
            <w:tcW w:w="417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2848C899">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智能工厂</w:t>
            </w:r>
          </w:p>
        </w:tc>
        <w:tc>
          <w:tcPr>
            <w:tcW w:w="4173"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35D18CC1">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eastAsia="仿宋_GB2312" w:cs="Times New Roman"/>
                <w:b/>
                <w:bCs/>
                <w:i w:val="0"/>
                <w:color w:val="auto"/>
                <w:kern w:val="0"/>
                <w:sz w:val="28"/>
                <w:szCs w:val="28"/>
                <w:highlight w:val="none"/>
                <w:u w:val="none"/>
                <w:lang w:val="en-US" w:eastAsia="zh-CN" w:bidi="ar"/>
              </w:rPr>
              <w:t>未来工厂</w:t>
            </w:r>
          </w:p>
        </w:tc>
      </w:tr>
      <w:tr w14:paraId="247D6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312"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738DEE0B">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1.新一代信息技术</w:t>
            </w:r>
          </w:p>
        </w:tc>
        <w:tc>
          <w:tcPr>
            <w:tcW w:w="399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1B70047E">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color w:val="auto"/>
                <w:sz w:val="28"/>
                <w:szCs w:val="28"/>
                <w:highlight w:val="none"/>
                <w:u w:val="none"/>
                <w:lang w:val="en-US" w:eastAsia="zh-CN" w:bidi="ar"/>
              </w:rPr>
            </w:pPr>
            <w:r>
              <w:rPr>
                <w:rFonts w:hint="default" w:ascii="Times New Roman" w:hAnsi="Times New Roman" w:eastAsia="仿宋_GB2312" w:cs="Times New Roman"/>
                <w:color w:val="auto"/>
                <w:sz w:val="28"/>
                <w:szCs w:val="28"/>
                <w:highlight w:val="none"/>
                <w:u w:val="none"/>
                <w:lang w:val="en-US" w:eastAsia="zh-CN" w:bidi="ar"/>
              </w:rPr>
              <w:t>a）应面向车间核心业务与设施管理需求，形成新一代信息技术（如数字孪生、5G/6G、大数据、人工智能等）典型应用，提升数字化生产和管理水平；</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eastAsia="仿宋_GB2312" w:cs="Times New Roman"/>
                <w:color w:val="auto"/>
                <w:sz w:val="28"/>
                <w:szCs w:val="28"/>
                <w:highlight w:val="none"/>
                <w:u w:val="none"/>
                <w:lang w:val="en-US" w:eastAsia="zh-CN" w:bidi="ar"/>
              </w:rPr>
              <w:t>b）宜结合网络设施部署，完成关键设备联网、基础数据采集与回溯，可支持云边端的数据协同治理；</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eastAsia="仿宋_GB2312" w:cs="Times New Roman"/>
                <w:color w:val="auto"/>
                <w:sz w:val="28"/>
                <w:szCs w:val="28"/>
                <w:highlight w:val="none"/>
                <w:u w:val="none"/>
                <w:lang w:val="en-US" w:eastAsia="zh-CN" w:bidi="ar"/>
              </w:rPr>
              <w:t>c）宜结合可溯源的数据集，开展开源人工智能模型的应用。</w:t>
            </w:r>
          </w:p>
        </w:tc>
        <w:tc>
          <w:tcPr>
            <w:tcW w:w="417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02133AB5">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color w:val="auto"/>
                <w:sz w:val="28"/>
                <w:szCs w:val="28"/>
                <w:highlight w:val="none"/>
                <w:u w:val="none"/>
                <w:lang w:val="en-US" w:eastAsia="zh-CN" w:bidi="ar"/>
              </w:rPr>
              <w:t>a）应面向产品全生命周期关键环节与企业运维全过程，形成新一代信息技术（如数字孪生、5G/6G、大数据、人工智能等）典型应用场景，提升数字化生产和管理水平；</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eastAsia="仿宋_GB2312" w:cs="Times New Roman"/>
                <w:color w:val="auto"/>
                <w:sz w:val="28"/>
                <w:szCs w:val="28"/>
                <w:highlight w:val="none"/>
                <w:u w:val="none"/>
                <w:lang w:val="en-US" w:eastAsia="zh-CN" w:bidi="ar"/>
              </w:rPr>
              <w:t>b）应通过网络设施部署，完成关键设备联网、基础数据采集与回溯。宜初步形成云边端协同的工业网络架构，实现边缘端实时分析计算与云端数据治理；</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eastAsia="仿宋_GB2312" w:cs="Times New Roman"/>
                <w:color w:val="auto"/>
                <w:sz w:val="28"/>
                <w:szCs w:val="28"/>
                <w:highlight w:val="none"/>
                <w:u w:val="none"/>
                <w:lang w:val="en-US" w:eastAsia="zh-CN" w:bidi="ar"/>
              </w:rPr>
              <w:t>c）应结合可溯源的数据，构建企业数据集，为大模型提供语料库。宜建立垂直领域应用大模型，实现模型的预训练和微调，助力企业提升管理水平。</w:t>
            </w:r>
          </w:p>
        </w:tc>
        <w:tc>
          <w:tcPr>
            <w:tcW w:w="417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2BFF979C">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color w:val="auto"/>
                <w:sz w:val="28"/>
                <w:szCs w:val="28"/>
                <w:highlight w:val="none"/>
                <w:u w:val="none"/>
                <w:lang w:val="en-US" w:eastAsia="zh-CN" w:bidi="ar"/>
              </w:rPr>
              <w:t>a）应在产品全生命周期、企业运维全过程及供应链上下游协同方面，形成新一代信息技术（如数字孪生、5G/6G、大数据、人工智能等）典型应用场景，提升数字化生产和管理水平</w:t>
            </w:r>
            <w:r>
              <w:rPr>
                <w:rFonts w:hint="default" w:ascii="Times New Roman" w:hAnsi="Times New Roman" w:eastAsia="仿宋_GB2312" w:cs="Times New Roman"/>
                <w:color w:val="auto"/>
                <w:sz w:val="28"/>
                <w:szCs w:val="28"/>
                <w:highlight w:val="none"/>
                <w:u w:val="none"/>
                <w:lang w:eastAsia="zh-CN" w:bidi="ar"/>
              </w:rPr>
              <w:t>；</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eastAsia="仿宋_GB2312" w:cs="Times New Roman"/>
                <w:color w:val="auto"/>
                <w:sz w:val="28"/>
                <w:szCs w:val="28"/>
                <w:highlight w:val="none"/>
                <w:u w:val="none"/>
                <w:lang w:val="en-US" w:eastAsia="zh-CN" w:bidi="ar"/>
              </w:rPr>
              <w:t>b）应通过内外网络设施和协议的部署，完成关键设备联网、基础数据采集与回溯。构建云边端协同的工业网络架构，实现数据从采集、边缘处理、云端分析到智能优化的全流程闭环治理；</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eastAsia="仿宋_GB2312" w:cs="Times New Roman"/>
                <w:color w:val="auto"/>
                <w:sz w:val="28"/>
                <w:szCs w:val="28"/>
                <w:highlight w:val="none"/>
                <w:u w:val="none"/>
                <w:lang w:val="en-US" w:eastAsia="zh-CN" w:bidi="ar"/>
              </w:rPr>
              <w:t>c）应构建企业数据中心，通过构建知识图谱和应用模型，提高企业智能制造水平；</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eastAsia="仿宋_GB2312" w:cs="Times New Roman"/>
                <w:color w:val="auto"/>
                <w:sz w:val="28"/>
                <w:szCs w:val="28"/>
                <w:highlight w:val="none"/>
                <w:u w:val="none"/>
                <w:lang w:val="en-US" w:eastAsia="zh-CN" w:bidi="ar"/>
              </w:rPr>
              <w:t>d</w:t>
            </w:r>
            <w:r>
              <w:rPr>
                <w:rFonts w:hint="default" w:ascii="Times New Roman" w:hAnsi="Times New Roman" w:cs="Times New Roman"/>
                <w:color w:val="auto"/>
                <w:sz w:val="28"/>
                <w:szCs w:val="28"/>
                <w:highlight w:val="none"/>
                <w:u w:val="none"/>
                <w:lang w:val="en-US" w:eastAsia="zh-CN" w:bidi="ar"/>
              </w:rPr>
              <w:t>）</w:t>
            </w:r>
            <w:r>
              <w:rPr>
                <w:rFonts w:hint="default" w:ascii="Times New Roman" w:hAnsi="Times New Roman" w:eastAsia="仿宋_GB2312" w:cs="Times New Roman"/>
                <w:color w:val="auto"/>
                <w:sz w:val="28"/>
                <w:szCs w:val="28"/>
                <w:highlight w:val="none"/>
                <w:u w:val="none"/>
                <w:lang w:val="en-US" w:eastAsia="zh-CN" w:bidi="ar"/>
              </w:rPr>
              <w:t>宜结合企业已有的智能制造数据和算法模型，开展知识蒸馏和模型优化，自主研发行业垂直大模型，提升行业智能制造水平。</w:t>
            </w:r>
          </w:p>
        </w:tc>
      </w:tr>
      <w:tr w14:paraId="29E31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312"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5D876BF7">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i w:val="0"/>
                <w:color w:val="auto"/>
                <w:sz w:val="28"/>
                <w:szCs w:val="28"/>
                <w:highlight w:val="none"/>
                <w:u w:val="none"/>
              </w:rPr>
            </w:pPr>
          </w:p>
        </w:tc>
        <w:tc>
          <w:tcPr>
            <w:tcW w:w="39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18EC804E">
            <w:pPr>
              <w:keepNext w:val="0"/>
              <w:keepLines w:val="0"/>
              <w:suppressLineNumbers w:val="0"/>
              <w:spacing w:before="0" w:beforeAutospacing="0" w:after="0" w:afterAutospacing="0" w:line="360" w:lineRule="exact"/>
              <w:ind w:left="0" w:right="0" w:firstLine="0" w:firstLineChars="0"/>
              <w:jc w:val="both"/>
              <w:rPr>
                <w:rFonts w:hint="default" w:ascii="Times New Roman" w:hAnsi="Times New Roman" w:eastAsia="仿宋_GB2312" w:cs="Times New Roman"/>
                <w:i w:val="0"/>
                <w:color w:val="auto"/>
                <w:sz w:val="28"/>
                <w:szCs w:val="28"/>
                <w:highlight w:val="none"/>
                <w:u w:val="none"/>
              </w:rPr>
            </w:pPr>
          </w:p>
        </w:tc>
        <w:tc>
          <w:tcPr>
            <w:tcW w:w="417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4724E861">
            <w:pPr>
              <w:keepNext w:val="0"/>
              <w:keepLines w:val="0"/>
              <w:suppressLineNumbers w:val="0"/>
              <w:spacing w:before="0" w:beforeAutospacing="0" w:after="0" w:afterAutospacing="0" w:line="360" w:lineRule="exact"/>
              <w:ind w:left="0" w:right="0" w:firstLine="0" w:firstLineChars="0"/>
              <w:jc w:val="both"/>
              <w:rPr>
                <w:rFonts w:hint="default" w:ascii="Times New Roman" w:hAnsi="Times New Roman" w:eastAsia="仿宋_GB2312" w:cs="Times New Roman"/>
                <w:i w:val="0"/>
                <w:color w:val="auto"/>
                <w:sz w:val="28"/>
                <w:szCs w:val="28"/>
                <w:highlight w:val="none"/>
                <w:u w:val="none"/>
              </w:rPr>
            </w:pPr>
          </w:p>
        </w:tc>
        <w:tc>
          <w:tcPr>
            <w:tcW w:w="41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00F6D86F">
            <w:pPr>
              <w:keepNext w:val="0"/>
              <w:keepLines w:val="0"/>
              <w:suppressLineNumbers w:val="0"/>
              <w:spacing w:before="0" w:beforeAutospacing="0" w:after="0" w:afterAutospacing="0" w:line="360" w:lineRule="exact"/>
              <w:ind w:left="0" w:right="0" w:firstLine="0" w:firstLineChars="0"/>
              <w:jc w:val="both"/>
              <w:rPr>
                <w:rFonts w:hint="default" w:ascii="Times New Roman" w:hAnsi="Times New Roman" w:eastAsia="仿宋_GB2312" w:cs="Times New Roman"/>
                <w:i w:val="0"/>
                <w:color w:val="auto"/>
                <w:sz w:val="28"/>
                <w:szCs w:val="28"/>
                <w:highlight w:val="none"/>
                <w:u w:val="none"/>
              </w:rPr>
            </w:pPr>
          </w:p>
        </w:tc>
      </w:tr>
      <w:tr w14:paraId="20B97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312"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3C6FDD6E">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2.先进制造技术</w:t>
            </w:r>
          </w:p>
        </w:tc>
        <w:tc>
          <w:tcPr>
            <w:tcW w:w="399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5B721817">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color w:val="auto"/>
                <w:sz w:val="28"/>
                <w:szCs w:val="28"/>
                <w:highlight w:val="none"/>
                <w:u w:val="none"/>
                <w:lang w:val="en-US" w:eastAsia="zh-CN" w:bidi="ar"/>
              </w:rPr>
              <w:t>a）应在关键工序（设备）采用先进制造工艺和技术（如数控加工、超精密加工、智能过程控制、连续流等），支撑企业智能化改造升级；</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eastAsia="仿宋_GB2312" w:cs="Times New Roman"/>
                <w:color w:val="auto"/>
                <w:sz w:val="28"/>
                <w:szCs w:val="28"/>
                <w:highlight w:val="none"/>
                <w:u w:val="none"/>
                <w:lang w:val="en-US" w:eastAsia="zh-CN" w:bidi="ar"/>
              </w:rPr>
              <w:t>b）应通过核心生产设备/生产单元的自动化控制，实现工艺参数的自动调优。</w:t>
            </w:r>
          </w:p>
        </w:tc>
        <w:tc>
          <w:tcPr>
            <w:tcW w:w="417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11E2E84E">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color w:val="auto"/>
                <w:sz w:val="28"/>
                <w:szCs w:val="28"/>
                <w:highlight w:val="none"/>
                <w:u w:val="none"/>
                <w:lang w:val="en-US" w:eastAsia="zh-CN" w:bidi="ar"/>
              </w:rPr>
              <w:t>a）应在关键工序采用先进制造工艺和技术（如数控加工、超精密加工、智能过程控制、连续流等），支撑企业智能化改造升级；</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eastAsia="仿宋_GB2312" w:cs="Times New Roman"/>
                <w:color w:val="auto"/>
                <w:sz w:val="28"/>
                <w:szCs w:val="28"/>
                <w:highlight w:val="none"/>
                <w:u w:val="none"/>
                <w:lang w:val="en-US" w:eastAsia="zh-CN" w:bidi="ar"/>
              </w:rPr>
              <w:t>b）应开展行业核心技术研发，针对制造工艺、装备设施等关键共性难题进行攻关，开展行业内系统集成和产品全生命周期管理技术自主研发。</w:t>
            </w:r>
          </w:p>
        </w:tc>
        <w:tc>
          <w:tcPr>
            <w:tcW w:w="417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BE761F0">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color w:val="auto"/>
                <w:sz w:val="28"/>
                <w:szCs w:val="28"/>
                <w:highlight w:val="none"/>
                <w:u w:val="none"/>
                <w:lang w:val="en-US" w:eastAsia="zh-CN" w:bidi="ar"/>
              </w:rPr>
              <w:t>a）应采用先进制造工艺和技术（如数控加工、超精密加工、智能过程控制、连续流等），提升生产质效，实现</w:t>
            </w:r>
            <w:r>
              <w:rPr>
                <w:rFonts w:hint="default" w:ascii="Times New Roman" w:hAnsi="Times New Roman" w:cs="Times New Roman"/>
                <w:color w:val="auto"/>
                <w:sz w:val="28"/>
                <w:szCs w:val="28"/>
                <w:highlight w:val="none"/>
                <w:u w:val="none"/>
                <w:lang w:val="en-US" w:eastAsia="zh-CN" w:bidi="ar"/>
              </w:rPr>
              <w:t>智能化、</w:t>
            </w:r>
            <w:r>
              <w:rPr>
                <w:rFonts w:hint="default" w:ascii="Times New Roman" w:hAnsi="Times New Roman" w:eastAsia="仿宋_GB2312" w:cs="Times New Roman"/>
                <w:color w:val="auto"/>
                <w:sz w:val="28"/>
                <w:szCs w:val="28"/>
                <w:highlight w:val="none"/>
                <w:u w:val="none"/>
                <w:lang w:val="en-US" w:eastAsia="zh-CN" w:bidi="ar"/>
              </w:rPr>
              <w:t>绿色化制造；</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eastAsia="仿宋_GB2312" w:cs="Times New Roman"/>
                <w:color w:val="auto"/>
                <w:sz w:val="28"/>
                <w:szCs w:val="28"/>
                <w:highlight w:val="none"/>
                <w:u w:val="none"/>
                <w:lang w:val="en-US" w:eastAsia="zh-CN" w:bidi="ar"/>
              </w:rPr>
              <w:t>b）应通过关键核心技术、工艺、装备等自主研发，形成重大技术突破；</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eastAsia="仿宋_GB2312" w:cs="Times New Roman"/>
                <w:color w:val="auto"/>
                <w:sz w:val="28"/>
                <w:szCs w:val="28"/>
                <w:highlight w:val="none"/>
                <w:u w:val="none"/>
                <w:lang w:val="en-US" w:eastAsia="zh-CN" w:bidi="ar"/>
              </w:rPr>
              <w:t>c）应采用数控装备、工业机器人等智能制造装备，深度融合</w:t>
            </w:r>
            <w:r>
              <w:rPr>
                <w:rFonts w:hint="default" w:ascii="Times New Roman" w:hAnsi="Times New Roman" w:cs="Times New Roman"/>
                <w:color w:val="auto"/>
                <w:sz w:val="28"/>
                <w:szCs w:val="28"/>
                <w:highlight w:val="none"/>
                <w:u w:val="none"/>
                <w:lang w:val="en-US" w:eastAsia="zh-CN" w:bidi="ar"/>
              </w:rPr>
              <w:t>新一代信息</w:t>
            </w:r>
            <w:r>
              <w:rPr>
                <w:rFonts w:hint="default" w:ascii="Times New Roman" w:hAnsi="Times New Roman" w:eastAsia="仿宋_GB2312" w:cs="Times New Roman"/>
                <w:color w:val="auto"/>
                <w:sz w:val="28"/>
                <w:szCs w:val="28"/>
                <w:highlight w:val="none"/>
                <w:u w:val="none"/>
                <w:lang w:val="en-US" w:eastAsia="zh-CN" w:bidi="ar"/>
              </w:rPr>
              <w:t>技术，实现制造过程的自感知、自分析、自优化和自决策。</w:t>
            </w:r>
          </w:p>
        </w:tc>
      </w:tr>
      <w:tr w14:paraId="3CB41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312"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7FD1582B">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i w:val="0"/>
                <w:color w:val="auto"/>
                <w:sz w:val="28"/>
                <w:szCs w:val="28"/>
                <w:highlight w:val="none"/>
                <w:u w:val="none"/>
              </w:rPr>
            </w:pPr>
          </w:p>
        </w:tc>
        <w:tc>
          <w:tcPr>
            <w:tcW w:w="39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3F5F6D07">
            <w:pPr>
              <w:keepNext w:val="0"/>
              <w:keepLines w:val="0"/>
              <w:suppressLineNumbers w:val="0"/>
              <w:spacing w:before="0" w:beforeAutospacing="0" w:after="0" w:afterAutospacing="0" w:line="360" w:lineRule="exact"/>
              <w:ind w:left="0" w:right="0" w:firstLine="0" w:firstLineChars="0"/>
              <w:jc w:val="both"/>
              <w:rPr>
                <w:rFonts w:hint="default" w:ascii="Times New Roman" w:hAnsi="Times New Roman" w:eastAsia="仿宋_GB2312" w:cs="Times New Roman"/>
                <w:i w:val="0"/>
                <w:color w:val="auto"/>
                <w:sz w:val="28"/>
                <w:szCs w:val="28"/>
                <w:highlight w:val="none"/>
                <w:u w:val="none"/>
              </w:rPr>
            </w:pPr>
          </w:p>
        </w:tc>
        <w:tc>
          <w:tcPr>
            <w:tcW w:w="417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0C3499F4">
            <w:pPr>
              <w:keepNext w:val="0"/>
              <w:keepLines w:val="0"/>
              <w:suppressLineNumbers w:val="0"/>
              <w:spacing w:before="0" w:beforeAutospacing="0" w:after="0" w:afterAutospacing="0" w:line="360" w:lineRule="exact"/>
              <w:ind w:left="0" w:right="0" w:firstLine="0" w:firstLineChars="0"/>
              <w:jc w:val="both"/>
              <w:rPr>
                <w:rFonts w:hint="default" w:ascii="Times New Roman" w:hAnsi="Times New Roman" w:eastAsia="仿宋_GB2312" w:cs="Times New Roman"/>
                <w:i w:val="0"/>
                <w:color w:val="auto"/>
                <w:sz w:val="28"/>
                <w:szCs w:val="28"/>
                <w:highlight w:val="none"/>
                <w:u w:val="none"/>
              </w:rPr>
            </w:pPr>
          </w:p>
        </w:tc>
        <w:tc>
          <w:tcPr>
            <w:tcW w:w="41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58F01254">
            <w:pPr>
              <w:keepNext w:val="0"/>
              <w:keepLines w:val="0"/>
              <w:suppressLineNumbers w:val="0"/>
              <w:spacing w:before="0" w:beforeAutospacing="0" w:after="0" w:afterAutospacing="0" w:line="360" w:lineRule="exact"/>
              <w:ind w:left="0" w:right="0" w:firstLine="0" w:firstLineChars="0"/>
              <w:jc w:val="both"/>
              <w:rPr>
                <w:rFonts w:hint="default" w:ascii="Times New Roman" w:hAnsi="Times New Roman" w:eastAsia="仿宋_GB2312" w:cs="Times New Roman"/>
                <w:i w:val="0"/>
                <w:color w:val="auto"/>
                <w:sz w:val="28"/>
                <w:szCs w:val="28"/>
                <w:highlight w:val="none"/>
                <w:u w:val="none"/>
              </w:rPr>
            </w:pPr>
          </w:p>
        </w:tc>
      </w:tr>
    </w:tbl>
    <w:p w14:paraId="530C84C3">
      <w:pPr>
        <w:widowControl w:val="0"/>
        <w:spacing w:line="560" w:lineRule="exact"/>
        <w:ind w:left="0" w:leftChars="0" w:firstLine="0" w:firstLineChars="0"/>
        <w:jc w:val="both"/>
        <w:rPr>
          <w:rFonts w:ascii="Times New Roman" w:hAnsi="Times New Roman" w:eastAsia="宋体" w:cs="Times New Roman"/>
          <w:color w:val="auto"/>
          <w:kern w:val="2"/>
          <w:sz w:val="32"/>
          <w:szCs w:val="24"/>
          <w:highlight w:val="none"/>
          <w:lang w:val="en-US" w:eastAsia="zh-CN" w:bidi="ar-SA"/>
        </w:rPr>
      </w:pPr>
    </w:p>
    <w:p w14:paraId="0008A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i w:val="0"/>
          <w:color w:val="auto"/>
          <w:kern w:val="0"/>
          <w:sz w:val="32"/>
          <w:szCs w:val="32"/>
          <w:highlight w:val="none"/>
          <w:u w:val="none"/>
          <w:lang w:val="en-US" w:eastAsia="zh-CN" w:bidi="ar"/>
        </w:rPr>
        <w:br w:type="page"/>
      </w:r>
      <w:r>
        <w:rPr>
          <w:rFonts w:hint="eastAsia" w:ascii="Times New Roman" w:hAnsi="Times New Roman" w:cs="Times New Roman"/>
          <w:i w:val="0"/>
          <w:color w:val="auto"/>
          <w:kern w:val="0"/>
          <w:sz w:val="32"/>
          <w:szCs w:val="32"/>
          <w:highlight w:val="none"/>
          <w:u w:val="none"/>
          <w:lang w:val="en-US" w:eastAsia="zh-CN" w:bidi="ar"/>
        </w:rPr>
        <w:t xml:space="preserve">    </w:t>
      </w:r>
      <w:r>
        <w:rPr>
          <w:rFonts w:hint="default" w:ascii="Times New Roman" w:hAnsi="Times New Roman" w:eastAsia="仿宋_GB2312" w:cs="Times New Roman"/>
          <w:color w:val="auto"/>
          <w:sz w:val="32"/>
          <w:szCs w:val="32"/>
          <w:highlight w:val="none"/>
          <w:lang w:val="en-US" w:eastAsia="zh-CN"/>
        </w:rPr>
        <w:t>4.1.2体系保障</w:t>
      </w:r>
    </w:p>
    <w:p w14:paraId="4B5FEDB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b w:val="0"/>
          <w:bCs w:val="0"/>
          <w:i w:val="0"/>
          <w:color w:val="auto"/>
          <w:kern w:val="0"/>
          <w:sz w:val="32"/>
          <w:szCs w:val="32"/>
          <w:highlight w:val="none"/>
          <w:u w:val="none"/>
          <w:lang w:val="en-US" w:eastAsia="zh-CN" w:bidi="ar"/>
        </w:rPr>
      </w:pPr>
      <w:r>
        <w:rPr>
          <w:rFonts w:hint="default" w:ascii="Times New Roman" w:hAnsi="Times New Roman" w:eastAsia="仿宋_GB2312" w:cs="Times New Roman"/>
          <w:color w:val="auto"/>
          <w:sz w:val="32"/>
          <w:szCs w:val="32"/>
          <w:highlight w:val="none"/>
          <w:lang w:val="en-US" w:eastAsia="zh-CN"/>
        </w:rPr>
        <w:t>体系保障能力域包括技术标准体系、质量管理体系、安全防护体系、组织管理体系4个能力子域。省级数字化车间、省级智能工厂、</w:t>
      </w:r>
      <w:r>
        <w:rPr>
          <w:rFonts w:hint="default" w:ascii="Times New Roman" w:hAnsi="Times New Roman" w:cs="Times New Roman"/>
          <w:color w:val="auto"/>
          <w:sz w:val="32"/>
          <w:szCs w:val="32"/>
          <w:highlight w:val="none"/>
          <w:lang w:val="en-US" w:eastAsia="zh-CN"/>
        </w:rPr>
        <w:t>未来工厂</w:t>
      </w:r>
      <w:r>
        <w:rPr>
          <w:rFonts w:hint="default" w:ascii="Times New Roman" w:hAnsi="Times New Roman" w:eastAsia="仿宋_GB2312" w:cs="Times New Roman"/>
          <w:b w:val="0"/>
          <w:bCs w:val="0"/>
          <w:i w:val="0"/>
          <w:color w:val="auto"/>
          <w:kern w:val="0"/>
          <w:sz w:val="32"/>
          <w:szCs w:val="32"/>
          <w:highlight w:val="none"/>
          <w:u w:val="none"/>
          <w:lang w:val="en-US" w:eastAsia="zh-CN" w:bidi="ar"/>
        </w:rPr>
        <w:t>不同等级的建设要求，见表2。</w:t>
      </w:r>
    </w:p>
    <w:p w14:paraId="7D1C3510">
      <w:pPr>
        <w:keepNext w:val="0"/>
        <w:keepLines w:val="0"/>
        <w:widowControl w:val="0"/>
        <w:suppressLineNumbers w:val="0"/>
        <w:spacing w:line="560" w:lineRule="exact"/>
        <w:ind w:firstLine="0" w:firstLineChars="0"/>
        <w:jc w:val="center"/>
        <w:textAlignment w:val="auto"/>
        <w:outlineLvl w:val="1"/>
        <w:rPr>
          <w:rFonts w:hint="default" w:ascii="Times New Roman" w:hAnsi="Times New Roman" w:eastAsia="仿宋_GB2312" w:cs="Times New Roman"/>
          <w:i w:val="0"/>
          <w:color w:val="auto"/>
          <w:kern w:val="2"/>
          <w:sz w:val="28"/>
          <w:szCs w:val="28"/>
          <w:highlight w:val="none"/>
          <w:u w:val="none"/>
          <w:lang w:val="en-US" w:eastAsia="zh-CN" w:bidi="ar"/>
        </w:rPr>
      </w:pPr>
      <w:r>
        <w:rPr>
          <w:rFonts w:hint="default" w:ascii="Times New Roman" w:hAnsi="Times New Roman" w:eastAsia="仿宋_GB2312" w:cs="Times New Roman"/>
          <w:i w:val="0"/>
          <w:color w:val="auto"/>
          <w:kern w:val="2"/>
          <w:sz w:val="28"/>
          <w:szCs w:val="28"/>
          <w:highlight w:val="none"/>
          <w:u w:val="none"/>
          <w:lang w:val="en-US" w:eastAsia="zh-CN" w:bidi="ar"/>
        </w:rPr>
        <w:t xml:space="preserve">表2 </w:t>
      </w:r>
      <w:r>
        <w:rPr>
          <w:rFonts w:hint="default" w:ascii="Times New Roman" w:hAnsi="Times New Roman" w:eastAsia="仿宋_GB2312" w:cs="Times New Roman"/>
          <w:i w:val="0"/>
          <w:color w:val="auto"/>
          <w:kern w:val="2"/>
          <w:sz w:val="28"/>
          <w:szCs w:val="28"/>
          <w:highlight w:val="none"/>
          <w:u w:val="none"/>
          <w:lang w:val="en-US" w:eastAsia="zh-CN" w:bidi="ar-SA"/>
        </w:rPr>
        <w:t>体系</w:t>
      </w:r>
      <w:r>
        <w:rPr>
          <w:rFonts w:hint="default" w:ascii="Times New Roman" w:hAnsi="Times New Roman" w:eastAsia="仿宋_GB2312" w:cs="Times New Roman"/>
          <w:i w:val="0"/>
          <w:color w:val="auto"/>
          <w:kern w:val="2"/>
          <w:sz w:val="28"/>
          <w:szCs w:val="28"/>
          <w:highlight w:val="none"/>
          <w:u w:val="none"/>
          <w:lang w:val="en-US" w:eastAsia="zh-CN" w:bidi="ar"/>
        </w:rPr>
        <w:t>保障的分级建设要求</w:t>
      </w:r>
    </w:p>
    <w:tbl>
      <w:tblPr>
        <w:tblStyle w:val="7"/>
        <w:tblW w:w="0" w:type="auto"/>
        <w:tblInd w:w="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13" w:type="dxa"/>
          <w:left w:w="113" w:type="dxa"/>
          <w:bottom w:w="113" w:type="dxa"/>
          <w:right w:w="113" w:type="dxa"/>
        </w:tblCellMar>
      </w:tblPr>
      <w:tblGrid>
        <w:gridCol w:w="1319"/>
        <w:gridCol w:w="3785"/>
        <w:gridCol w:w="4273"/>
        <w:gridCol w:w="4273"/>
      </w:tblGrid>
      <w:tr w14:paraId="011B3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BCD76A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b/>
                <w:bCs/>
                <w:i w:val="0"/>
                <w:color w:val="auto"/>
                <w:sz w:val="28"/>
                <w:szCs w:val="28"/>
                <w:highlight w:val="none"/>
                <w:u w:val="none"/>
                <w:lang w:val="en-US" w:eastAsia="zh-CN"/>
              </w:rPr>
            </w:pPr>
            <w:r>
              <w:rPr>
                <w:rFonts w:hint="default" w:ascii="Times New Roman" w:hAnsi="Times New Roman" w:eastAsia="仿宋_GB2312" w:cs="Times New Roman"/>
                <w:b/>
                <w:bCs/>
                <w:i w:val="0"/>
                <w:color w:val="auto"/>
                <w:sz w:val="28"/>
                <w:szCs w:val="28"/>
                <w:highlight w:val="none"/>
                <w:u w:val="none"/>
                <w:lang w:val="en-US" w:eastAsia="zh-CN"/>
              </w:rPr>
              <w:t>能力子域</w:t>
            </w:r>
          </w:p>
        </w:tc>
        <w:tc>
          <w:tcPr>
            <w:tcW w:w="3785"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13D6CF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数字化车间</w:t>
            </w:r>
          </w:p>
        </w:tc>
        <w:tc>
          <w:tcPr>
            <w:tcW w:w="4273"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4CD720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智能工厂</w:t>
            </w:r>
          </w:p>
        </w:tc>
        <w:tc>
          <w:tcPr>
            <w:tcW w:w="4273"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176896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eastAsia="仿宋_GB2312" w:cs="Times New Roman"/>
                <w:b/>
                <w:bCs/>
                <w:i w:val="0"/>
                <w:color w:val="auto"/>
                <w:kern w:val="0"/>
                <w:sz w:val="28"/>
                <w:szCs w:val="28"/>
                <w:highlight w:val="none"/>
                <w:u w:val="none"/>
                <w:lang w:val="en-US" w:eastAsia="zh-CN" w:bidi="ar"/>
              </w:rPr>
              <w:t>未来工厂</w:t>
            </w:r>
          </w:p>
        </w:tc>
      </w:tr>
      <w:tr w14:paraId="7D0F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7A0ECE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3.技术标准体系</w:t>
            </w:r>
          </w:p>
        </w:tc>
        <w:tc>
          <w:tcPr>
            <w:tcW w:w="378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C0775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应规范工厂设计、生产、管理、物流及其系统集成等业务活动。</w:t>
            </w:r>
          </w:p>
        </w:tc>
        <w:tc>
          <w:tcPr>
            <w:tcW w:w="42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698235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应针对流程、工具、系统、接口等应用要求，使用统一的技术标准。</w:t>
            </w:r>
          </w:p>
        </w:tc>
        <w:tc>
          <w:tcPr>
            <w:tcW w:w="42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19FA5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应覆盖研发、生产、测试、技术管理等环节，实现全生命周期的标准体系建设与应用。</w:t>
            </w:r>
          </w:p>
        </w:tc>
      </w:tr>
      <w:tr w14:paraId="758C9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5CC58B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ar-SA"/>
              </w:rPr>
            </w:pPr>
            <w:r>
              <w:rPr>
                <w:rFonts w:hint="default" w:ascii="Times New Roman" w:hAnsi="Times New Roman" w:eastAsia="仿宋_GB2312" w:cs="Times New Roman"/>
                <w:i w:val="0"/>
                <w:color w:val="auto"/>
                <w:kern w:val="0"/>
                <w:sz w:val="28"/>
                <w:szCs w:val="28"/>
                <w:highlight w:val="none"/>
                <w:u w:val="none"/>
                <w:lang w:val="en-US" w:eastAsia="zh-CN" w:bidi="ar"/>
              </w:rPr>
              <w:t>4.质量管理体系</w:t>
            </w:r>
          </w:p>
        </w:tc>
        <w:tc>
          <w:tcPr>
            <w:tcW w:w="378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BA83C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仿宋_GB2312" w:cs="Times New Roman"/>
                <w:i w:val="0"/>
                <w:color w:val="auto"/>
                <w:kern w:val="2"/>
                <w:sz w:val="28"/>
                <w:szCs w:val="28"/>
                <w:highlight w:val="none"/>
                <w:u w:val="none"/>
                <w:lang w:val="en-US" w:eastAsia="zh-CN" w:bidi="ar-SA"/>
              </w:rPr>
            </w:pPr>
            <w:r>
              <w:rPr>
                <w:rFonts w:hint="default" w:ascii="Times New Roman" w:hAnsi="Times New Roman" w:eastAsia="仿宋_GB2312" w:cs="Times New Roman"/>
                <w:i w:val="0"/>
                <w:color w:val="auto"/>
                <w:kern w:val="0"/>
                <w:sz w:val="28"/>
                <w:szCs w:val="28"/>
                <w:highlight w:val="none"/>
                <w:u w:val="none"/>
                <w:lang w:val="en-US" w:eastAsia="zh-CN" w:bidi="ar"/>
              </w:rPr>
              <w:t>应以质量管理手册和管理程序规范生产作业。</w:t>
            </w:r>
          </w:p>
        </w:tc>
        <w:tc>
          <w:tcPr>
            <w:tcW w:w="42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64D77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仿宋_GB2312" w:cs="Times New Roman"/>
                <w:i w:val="0"/>
                <w:color w:val="auto"/>
                <w:kern w:val="2"/>
                <w:sz w:val="28"/>
                <w:szCs w:val="28"/>
                <w:highlight w:val="none"/>
                <w:u w:val="none"/>
                <w:lang w:val="en-US" w:eastAsia="zh-CN" w:bidi="ar-SA"/>
              </w:rPr>
            </w:pPr>
            <w:r>
              <w:rPr>
                <w:rFonts w:hint="default" w:ascii="Times New Roman" w:hAnsi="Times New Roman" w:eastAsia="仿宋_GB2312" w:cs="Times New Roman"/>
                <w:color w:val="auto"/>
                <w:sz w:val="28"/>
                <w:szCs w:val="28"/>
                <w:highlight w:val="none"/>
                <w:u w:val="none"/>
                <w:lang w:val="en-US" w:eastAsia="zh-CN" w:bidi="ar"/>
              </w:rPr>
              <w:t>a</w:t>
            </w:r>
            <w:r>
              <w:rPr>
                <w:rFonts w:hint="default" w:ascii="Times New Roman" w:hAnsi="Times New Roman" w:cs="Times New Roman"/>
                <w:color w:val="auto"/>
                <w:sz w:val="28"/>
                <w:szCs w:val="28"/>
                <w:highlight w:val="none"/>
                <w:u w:val="none"/>
                <w:lang w:val="en-US" w:eastAsia="zh-CN" w:bidi="ar"/>
              </w:rPr>
              <w:t>）</w:t>
            </w:r>
            <w:r>
              <w:rPr>
                <w:rFonts w:hint="default" w:ascii="Times New Roman" w:hAnsi="Times New Roman" w:eastAsia="仿宋_GB2312" w:cs="Times New Roman"/>
                <w:color w:val="auto"/>
                <w:sz w:val="28"/>
                <w:szCs w:val="28"/>
                <w:highlight w:val="none"/>
                <w:u w:val="none"/>
                <w:lang w:val="en-US" w:eastAsia="zh-CN" w:bidi="ar"/>
              </w:rPr>
              <w:t>企业管理层、员工均应具有较强质量改进意识，常态化开展质量管理实训；</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eastAsia="仿宋_GB2312" w:cs="Times New Roman"/>
                <w:color w:val="auto"/>
                <w:sz w:val="28"/>
                <w:szCs w:val="28"/>
                <w:highlight w:val="none"/>
                <w:u w:val="none"/>
                <w:lang w:val="en-US" w:eastAsia="zh-CN" w:bidi="ar"/>
              </w:rPr>
              <w:t>b</w:t>
            </w:r>
            <w:r>
              <w:rPr>
                <w:rFonts w:hint="default" w:ascii="Times New Roman" w:hAnsi="Times New Roman" w:cs="Times New Roman"/>
                <w:color w:val="auto"/>
                <w:sz w:val="28"/>
                <w:szCs w:val="28"/>
                <w:highlight w:val="none"/>
                <w:u w:val="none"/>
                <w:lang w:val="en-US" w:eastAsia="zh-CN" w:bidi="ar"/>
              </w:rPr>
              <w:t>）</w:t>
            </w:r>
            <w:r>
              <w:rPr>
                <w:rFonts w:hint="default" w:ascii="Times New Roman" w:hAnsi="Times New Roman" w:eastAsia="仿宋_GB2312" w:cs="Times New Roman"/>
                <w:color w:val="auto"/>
                <w:sz w:val="28"/>
                <w:szCs w:val="28"/>
                <w:highlight w:val="none"/>
                <w:u w:val="none"/>
                <w:lang w:val="en-US" w:eastAsia="zh-CN" w:bidi="ar"/>
              </w:rPr>
              <w:t>通过贯标方式，将质量管理流程与生产流程深度融合，并将生产数据的自动化检测、监测能力赋能质量提升。</w:t>
            </w:r>
          </w:p>
        </w:tc>
        <w:tc>
          <w:tcPr>
            <w:tcW w:w="42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07EB3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仿宋_GB2312" w:cs="Times New Roman"/>
                <w:i w:val="0"/>
                <w:color w:val="auto"/>
                <w:kern w:val="2"/>
                <w:sz w:val="28"/>
                <w:szCs w:val="28"/>
                <w:highlight w:val="none"/>
                <w:u w:val="none"/>
                <w:lang w:val="en-US" w:eastAsia="zh-CN" w:bidi="ar-SA"/>
              </w:rPr>
            </w:pPr>
            <w:r>
              <w:rPr>
                <w:rFonts w:hint="default" w:ascii="Times New Roman" w:hAnsi="Times New Roman" w:eastAsia="仿宋_GB2312" w:cs="Times New Roman"/>
                <w:color w:val="auto"/>
                <w:sz w:val="28"/>
                <w:szCs w:val="28"/>
                <w:highlight w:val="none"/>
                <w:u w:val="none"/>
                <w:lang w:val="en-US" w:eastAsia="zh-CN" w:bidi="ar"/>
              </w:rPr>
              <w:t>a</w:t>
            </w:r>
            <w:r>
              <w:rPr>
                <w:rFonts w:hint="default" w:ascii="Times New Roman" w:hAnsi="Times New Roman" w:cs="Times New Roman"/>
                <w:color w:val="auto"/>
                <w:sz w:val="28"/>
                <w:szCs w:val="28"/>
                <w:highlight w:val="none"/>
                <w:u w:val="none"/>
                <w:lang w:val="en-US" w:eastAsia="zh-CN" w:bidi="ar"/>
              </w:rPr>
              <w:t>）</w:t>
            </w:r>
            <w:r>
              <w:rPr>
                <w:rFonts w:hint="default" w:ascii="Times New Roman" w:hAnsi="Times New Roman" w:eastAsia="仿宋_GB2312" w:cs="Times New Roman"/>
                <w:color w:val="auto"/>
                <w:sz w:val="28"/>
                <w:szCs w:val="28"/>
                <w:highlight w:val="none"/>
                <w:u w:val="none"/>
                <w:lang w:val="en-US" w:eastAsia="zh-CN" w:bidi="ar"/>
              </w:rPr>
              <w:t>确定质量为先核心发展战略，深度融合前沿技术创新应用，构建以质量提升为导向的实训体系；</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eastAsia="仿宋_GB2312" w:cs="Times New Roman"/>
                <w:color w:val="auto"/>
                <w:sz w:val="28"/>
                <w:szCs w:val="28"/>
                <w:highlight w:val="none"/>
                <w:u w:val="none"/>
                <w:lang w:val="en-US" w:eastAsia="zh-CN" w:bidi="ar"/>
              </w:rPr>
              <w:t>b</w:t>
            </w:r>
            <w:r>
              <w:rPr>
                <w:rFonts w:hint="default" w:ascii="Times New Roman" w:hAnsi="Times New Roman" w:cs="Times New Roman"/>
                <w:color w:val="auto"/>
                <w:sz w:val="28"/>
                <w:szCs w:val="28"/>
                <w:highlight w:val="none"/>
                <w:u w:val="none"/>
                <w:lang w:val="en-US" w:eastAsia="zh-CN" w:bidi="ar"/>
              </w:rPr>
              <w:t>）</w:t>
            </w:r>
            <w:r>
              <w:rPr>
                <w:rFonts w:hint="default" w:ascii="Times New Roman" w:hAnsi="Times New Roman" w:eastAsia="仿宋_GB2312" w:cs="Times New Roman"/>
                <w:color w:val="auto"/>
                <w:sz w:val="28"/>
                <w:szCs w:val="28"/>
                <w:highlight w:val="none"/>
                <w:u w:val="none"/>
                <w:lang w:val="en-US" w:eastAsia="zh-CN" w:bidi="ar"/>
              </w:rPr>
              <w:t>对标国际先进质量管理标准，深度融合数字孪生、人工智能等前沿技术，构建质量管理模型，实现产品质量全周期追溯与智能管控。</w:t>
            </w:r>
          </w:p>
        </w:tc>
      </w:tr>
      <w:tr w14:paraId="5A1F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497B29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color w:val="auto"/>
                <w:kern w:val="2"/>
                <w:sz w:val="28"/>
                <w:szCs w:val="28"/>
                <w:highlight w:val="none"/>
                <w:u w:val="none"/>
                <w:lang w:val="en-US" w:eastAsia="zh-CN" w:bidi="ar-SA"/>
              </w:rPr>
            </w:pPr>
            <w:r>
              <w:rPr>
                <w:rFonts w:hint="default" w:ascii="Times New Roman" w:hAnsi="Times New Roman" w:eastAsia="仿宋_GB2312" w:cs="Times New Roman"/>
                <w:i w:val="0"/>
                <w:color w:val="auto"/>
                <w:kern w:val="0"/>
                <w:sz w:val="28"/>
                <w:szCs w:val="28"/>
                <w:highlight w:val="none"/>
                <w:u w:val="none"/>
                <w:lang w:val="en-US" w:eastAsia="zh-CN" w:bidi="ar"/>
              </w:rPr>
              <w:t>5.安全防护体系</w:t>
            </w:r>
          </w:p>
        </w:tc>
        <w:tc>
          <w:tcPr>
            <w:tcW w:w="378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AF165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仿宋_GB2312" w:cs="Times New Roman"/>
                <w:i w:val="0"/>
                <w:color w:val="auto"/>
                <w:kern w:val="2"/>
                <w:sz w:val="28"/>
                <w:szCs w:val="28"/>
                <w:highlight w:val="none"/>
                <w:u w:val="none"/>
                <w:lang w:val="en-US" w:eastAsia="zh-CN" w:bidi="ar-SA"/>
              </w:rPr>
            </w:pPr>
            <w:r>
              <w:rPr>
                <w:rFonts w:hint="default" w:ascii="Times New Roman" w:hAnsi="Times New Roman" w:eastAsia="仿宋_GB2312" w:cs="Times New Roman"/>
                <w:i w:val="0"/>
                <w:color w:val="auto"/>
                <w:kern w:val="0"/>
                <w:sz w:val="28"/>
                <w:szCs w:val="28"/>
                <w:highlight w:val="none"/>
                <w:u w:val="none"/>
                <w:lang w:val="en-US" w:eastAsia="zh-CN" w:bidi="ar"/>
              </w:rPr>
              <w:t>应严格执行安全管理制度，开展安全生产作业。</w:t>
            </w:r>
          </w:p>
        </w:tc>
        <w:tc>
          <w:tcPr>
            <w:tcW w:w="42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607144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仿宋_GB2312" w:cs="Times New Roman"/>
                <w:i w:val="0"/>
                <w:color w:val="auto"/>
                <w:kern w:val="2"/>
                <w:sz w:val="28"/>
                <w:szCs w:val="28"/>
                <w:highlight w:val="none"/>
                <w:u w:val="none"/>
                <w:lang w:val="en-US" w:eastAsia="zh-CN" w:bidi="ar-SA"/>
              </w:rPr>
            </w:pPr>
            <w:r>
              <w:rPr>
                <w:rFonts w:hint="default" w:ascii="Times New Roman" w:hAnsi="Times New Roman" w:eastAsia="仿宋_GB2312" w:cs="Times New Roman"/>
                <w:color w:val="auto"/>
                <w:sz w:val="28"/>
                <w:szCs w:val="28"/>
                <w:highlight w:val="none"/>
                <w:u w:val="none"/>
                <w:lang w:val="en-US" w:eastAsia="zh-CN" w:bidi="ar"/>
              </w:rPr>
              <w:t>a）应明确安全管理责任部门，配备安全管理人员，定期开展安全检查；</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eastAsia="仿宋_GB2312" w:cs="Times New Roman"/>
                <w:color w:val="auto"/>
                <w:sz w:val="28"/>
                <w:szCs w:val="28"/>
                <w:highlight w:val="none"/>
                <w:u w:val="none"/>
                <w:lang w:val="en-US" w:eastAsia="zh-CN" w:bidi="ar"/>
              </w:rPr>
              <w:t>b）应</w:t>
            </w:r>
            <w:r>
              <w:rPr>
                <w:rFonts w:hint="default" w:ascii="Times New Roman" w:hAnsi="Times New Roman" w:eastAsia="仿宋_GB2312" w:cs="Times New Roman"/>
                <w:color w:val="auto"/>
                <w:sz w:val="28"/>
                <w:szCs w:val="28"/>
                <w:highlight w:val="none"/>
                <w:u w:val="none"/>
                <w:lang w:eastAsia="zh-CN" w:bidi="ar"/>
              </w:rPr>
              <w:t>建立</w:t>
            </w:r>
            <w:r>
              <w:rPr>
                <w:rFonts w:hint="default" w:ascii="Times New Roman" w:hAnsi="Times New Roman" w:eastAsia="仿宋_GB2312" w:cs="Times New Roman"/>
                <w:color w:val="auto"/>
                <w:sz w:val="28"/>
                <w:szCs w:val="28"/>
                <w:highlight w:val="none"/>
                <w:u w:val="none"/>
                <w:lang w:val="en-US" w:eastAsia="zh-CN" w:bidi="ar"/>
              </w:rPr>
              <w:t>安全管理制度和人员管理机制；</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eastAsia="仿宋_GB2312" w:cs="Times New Roman"/>
                <w:color w:val="auto"/>
                <w:sz w:val="28"/>
                <w:szCs w:val="28"/>
                <w:highlight w:val="none"/>
                <w:u w:val="none"/>
                <w:lang w:val="en-US" w:eastAsia="zh-CN" w:bidi="ar"/>
              </w:rPr>
              <w:t>c</w:t>
            </w:r>
            <w:r>
              <w:rPr>
                <w:rFonts w:hint="default" w:ascii="Times New Roman" w:hAnsi="Times New Roman" w:cs="Times New Roman"/>
                <w:color w:val="auto"/>
                <w:sz w:val="28"/>
                <w:szCs w:val="28"/>
                <w:highlight w:val="none"/>
                <w:u w:val="none"/>
                <w:lang w:val="en-US" w:eastAsia="zh-CN" w:bidi="ar"/>
              </w:rPr>
              <w:t>）</w:t>
            </w:r>
            <w:r>
              <w:rPr>
                <w:rFonts w:hint="default" w:ascii="Times New Roman" w:hAnsi="Times New Roman" w:eastAsia="仿宋_GB2312" w:cs="Times New Roman"/>
                <w:color w:val="auto"/>
                <w:sz w:val="28"/>
                <w:szCs w:val="28"/>
                <w:highlight w:val="none"/>
                <w:u w:val="none"/>
                <w:lang w:val="en-US" w:eastAsia="zh-CN" w:bidi="ar"/>
              </w:rPr>
              <w:t>应构建体系化网络安全防护措施，强化主动防御与风险管控能力。</w:t>
            </w:r>
          </w:p>
        </w:tc>
        <w:tc>
          <w:tcPr>
            <w:tcW w:w="42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10480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仿宋_GB2312" w:cs="Times New Roman"/>
                <w:i w:val="0"/>
                <w:color w:val="auto"/>
                <w:kern w:val="2"/>
                <w:sz w:val="28"/>
                <w:szCs w:val="28"/>
                <w:highlight w:val="none"/>
                <w:u w:val="none"/>
                <w:lang w:val="en-US" w:eastAsia="zh-CN" w:bidi="ar-SA"/>
              </w:rPr>
            </w:pPr>
            <w:r>
              <w:rPr>
                <w:rFonts w:hint="default" w:ascii="Times New Roman" w:hAnsi="Times New Roman" w:eastAsia="仿宋_GB2312" w:cs="Times New Roman"/>
                <w:color w:val="auto"/>
                <w:sz w:val="28"/>
                <w:szCs w:val="28"/>
                <w:highlight w:val="none"/>
                <w:u w:val="none"/>
                <w:lang w:val="en-US" w:eastAsia="zh-CN" w:bidi="ar"/>
              </w:rPr>
              <w:t>a）应设立独立的安全管理部门和技术团队，开展常态化安全检查；</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eastAsia="仿宋_GB2312" w:cs="Times New Roman"/>
                <w:color w:val="auto"/>
                <w:sz w:val="28"/>
                <w:szCs w:val="28"/>
                <w:highlight w:val="none"/>
                <w:u w:val="none"/>
                <w:lang w:val="en-US" w:eastAsia="zh-CN" w:bidi="ar"/>
              </w:rPr>
              <w:t>b）应建立覆盖上岗、在岗、离岗的人员安全管理制度，构建全方位风险防控体系；</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eastAsia="仿宋_GB2312" w:cs="Times New Roman"/>
                <w:color w:val="auto"/>
                <w:sz w:val="28"/>
                <w:szCs w:val="28"/>
                <w:highlight w:val="none"/>
                <w:u w:val="none"/>
                <w:lang w:val="en-US" w:eastAsia="zh-CN" w:bidi="ar"/>
              </w:rPr>
              <w:t>c</w:t>
            </w:r>
            <w:r>
              <w:rPr>
                <w:rFonts w:hint="default" w:ascii="Times New Roman" w:hAnsi="Times New Roman" w:cs="Times New Roman"/>
                <w:color w:val="auto"/>
                <w:sz w:val="28"/>
                <w:szCs w:val="28"/>
                <w:highlight w:val="none"/>
                <w:u w:val="none"/>
                <w:lang w:val="en-US" w:eastAsia="zh-CN" w:bidi="ar"/>
              </w:rPr>
              <w:t>）</w:t>
            </w:r>
            <w:r>
              <w:rPr>
                <w:rFonts w:hint="default" w:ascii="Times New Roman" w:hAnsi="Times New Roman" w:eastAsia="仿宋_GB2312" w:cs="Times New Roman"/>
                <w:color w:val="auto"/>
                <w:sz w:val="28"/>
                <w:szCs w:val="28"/>
                <w:highlight w:val="none"/>
                <w:u w:val="none"/>
                <w:lang w:val="en-US" w:eastAsia="zh-CN" w:bidi="ar"/>
              </w:rPr>
              <w:t>应具备抵御持久化、规模化网络攻击的能力，保障企业网络安全。</w:t>
            </w:r>
          </w:p>
        </w:tc>
      </w:tr>
      <w:tr w14:paraId="1D13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506934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6.组织管理体系</w:t>
            </w:r>
          </w:p>
        </w:tc>
        <w:tc>
          <w:tcPr>
            <w:tcW w:w="378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987B2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color w:val="auto"/>
                <w:sz w:val="28"/>
                <w:szCs w:val="28"/>
                <w:highlight w:val="none"/>
                <w:u w:val="none"/>
                <w:lang w:val="en-US" w:eastAsia="zh-CN" w:bidi="ar"/>
              </w:rPr>
              <w:t>应制定智能制造的发展规划，并建立相适应的企业组织架构。</w:t>
            </w:r>
          </w:p>
        </w:tc>
        <w:tc>
          <w:tcPr>
            <w:tcW w:w="42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1095B5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color w:val="auto"/>
                <w:sz w:val="28"/>
                <w:szCs w:val="28"/>
                <w:highlight w:val="none"/>
                <w:u w:val="none"/>
                <w:lang w:val="en-US" w:eastAsia="zh-CN" w:bidi="ar"/>
              </w:rPr>
              <w:t>应明确智能制造责任部门和各关键岗位的责任人，并明确各岗位的岗位职责。</w:t>
            </w:r>
          </w:p>
        </w:tc>
        <w:tc>
          <w:tcPr>
            <w:tcW w:w="42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19573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仿宋_GB2312" w:cs="Times New Roman"/>
                <w:i w:val="0"/>
                <w:strike/>
                <w:color w:val="auto"/>
                <w:sz w:val="28"/>
                <w:szCs w:val="28"/>
                <w:highlight w:val="none"/>
                <w:u w:val="none"/>
              </w:rPr>
            </w:pPr>
            <w:r>
              <w:rPr>
                <w:rFonts w:hint="default" w:ascii="Times New Roman" w:hAnsi="Times New Roman" w:eastAsia="仿宋_GB2312" w:cs="Times New Roman"/>
                <w:strike w:val="0"/>
                <w:dstrike w:val="0"/>
                <w:color w:val="auto"/>
                <w:sz w:val="28"/>
                <w:szCs w:val="28"/>
                <w:highlight w:val="none"/>
                <w:u w:val="none"/>
                <w:lang w:val="en-US" w:eastAsia="zh-CN" w:bidi="ar"/>
              </w:rPr>
              <w:t>应建立高效的组织结构，基于信息系统推动各部门有效协同，具备较强的组织变革能力。</w:t>
            </w:r>
          </w:p>
        </w:tc>
      </w:tr>
    </w:tbl>
    <w:p w14:paraId="4473A35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i w:val="0"/>
          <w:color w:val="auto"/>
          <w:kern w:val="0"/>
          <w:sz w:val="32"/>
          <w:szCs w:val="32"/>
          <w:highlight w:val="none"/>
          <w:u w:val="none"/>
          <w:lang w:val="en-US" w:eastAsia="zh-CN" w:bidi="ar"/>
        </w:rPr>
        <w:t xml:space="preserve">4.2 </w:t>
      </w:r>
      <w:r>
        <w:rPr>
          <w:rFonts w:hint="default" w:ascii="Times New Roman" w:hAnsi="Times New Roman" w:eastAsia="仿宋_GB2312" w:cs="Times New Roman"/>
          <w:color w:val="auto"/>
          <w:sz w:val="32"/>
          <w:szCs w:val="32"/>
          <w:highlight w:val="none"/>
          <w:lang w:val="en-US" w:eastAsia="zh-CN"/>
        </w:rPr>
        <w:t>基础支撑</w:t>
      </w:r>
    </w:p>
    <w:p w14:paraId="35A347A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4.2.1基础设施</w:t>
      </w:r>
    </w:p>
    <w:p w14:paraId="0A55197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color w:val="auto"/>
          <w:sz w:val="21"/>
          <w:highlight w:val="none"/>
          <w:u w:val="none"/>
          <w:lang w:eastAsia="zh-CN" w:bidi="ar"/>
        </w:rPr>
      </w:pPr>
      <w:r>
        <w:rPr>
          <w:rFonts w:hint="default" w:ascii="Times New Roman" w:hAnsi="Times New Roman" w:eastAsia="仿宋_GB2312" w:cs="Times New Roman"/>
          <w:color w:val="auto"/>
          <w:sz w:val="32"/>
          <w:szCs w:val="32"/>
          <w:highlight w:val="none"/>
          <w:lang w:val="en-US" w:eastAsia="zh-CN"/>
        </w:rPr>
        <w:t>基础设施能力域包括厂房（园区）设施、数字基础设施和装备及设施3个能力子域，省级数字化车间、省级智</w:t>
      </w:r>
      <w:r>
        <w:rPr>
          <w:rFonts w:hint="default" w:ascii="Times New Roman" w:hAnsi="Times New Roman" w:eastAsia="仿宋_GB2312" w:cs="Times New Roman"/>
          <w:i w:val="0"/>
          <w:color w:val="auto"/>
          <w:kern w:val="0"/>
          <w:sz w:val="32"/>
          <w:szCs w:val="32"/>
          <w:highlight w:val="none"/>
          <w:u w:val="none"/>
          <w:lang w:val="en-US" w:eastAsia="zh-CN" w:bidi="ar"/>
        </w:rPr>
        <w:t>能工厂、</w:t>
      </w:r>
      <w:r>
        <w:rPr>
          <w:rFonts w:hint="default" w:ascii="Times New Roman" w:hAnsi="Times New Roman" w:cs="Times New Roman"/>
          <w:i w:val="0"/>
          <w:color w:val="auto"/>
          <w:kern w:val="0"/>
          <w:sz w:val="32"/>
          <w:szCs w:val="32"/>
          <w:highlight w:val="none"/>
          <w:u w:val="none"/>
          <w:lang w:val="en-US" w:eastAsia="zh-CN" w:bidi="ar"/>
        </w:rPr>
        <w:t>未来工厂</w:t>
      </w:r>
      <w:r>
        <w:rPr>
          <w:rFonts w:hint="default" w:ascii="Times New Roman" w:hAnsi="Times New Roman" w:eastAsia="仿宋_GB2312" w:cs="Times New Roman"/>
          <w:i w:val="0"/>
          <w:color w:val="auto"/>
          <w:kern w:val="0"/>
          <w:sz w:val="32"/>
          <w:szCs w:val="32"/>
          <w:highlight w:val="none"/>
          <w:u w:val="none"/>
          <w:lang w:val="en-US" w:eastAsia="zh-CN" w:bidi="ar"/>
        </w:rPr>
        <w:t>不同等级的建设要求，见表3。</w:t>
      </w:r>
    </w:p>
    <w:p w14:paraId="1C85AE33">
      <w:pPr>
        <w:widowControl w:val="0"/>
        <w:spacing w:beforeLines="0" w:afterLines="0" w:line="560" w:lineRule="exact"/>
        <w:ind w:firstLine="0" w:firstLineChars="0"/>
        <w:jc w:val="center"/>
        <w:outlineLvl w:val="1"/>
        <w:rPr>
          <w:rFonts w:hint="default" w:ascii="Times New Roman" w:hAnsi="Times New Roman" w:eastAsia="仿宋_GB2312" w:cs="Times New Roman"/>
          <w:color w:val="auto"/>
          <w:kern w:val="2"/>
          <w:sz w:val="28"/>
          <w:szCs w:val="28"/>
          <w:highlight w:val="none"/>
          <w:u w:val="none"/>
          <w:lang w:val="en-US" w:eastAsia="zh-CN" w:bidi="ar-SA"/>
        </w:rPr>
      </w:pPr>
      <w:r>
        <w:rPr>
          <w:rFonts w:hint="default" w:ascii="Times New Roman" w:hAnsi="Times New Roman" w:eastAsia="仿宋_GB2312" w:cs="Times New Roman"/>
          <w:color w:val="auto"/>
          <w:kern w:val="2"/>
          <w:sz w:val="28"/>
          <w:szCs w:val="28"/>
          <w:highlight w:val="none"/>
          <w:u w:val="none"/>
          <w:lang w:val="en-US" w:eastAsia="zh-CN" w:bidi="ar-SA"/>
        </w:rPr>
        <w:t xml:space="preserve">表3 </w:t>
      </w:r>
      <w:r>
        <w:rPr>
          <w:rFonts w:hint="default" w:ascii="Times New Roman" w:hAnsi="Times New Roman" w:eastAsia="仿宋_GB2312" w:cs="Times New Roman"/>
          <w:i w:val="0"/>
          <w:color w:val="auto"/>
          <w:kern w:val="2"/>
          <w:sz w:val="28"/>
          <w:szCs w:val="28"/>
          <w:highlight w:val="none"/>
          <w:u w:val="none"/>
          <w:lang w:val="en-US" w:eastAsia="zh-CN" w:bidi="ar-SA"/>
        </w:rPr>
        <w:t>基础设施的分级建设要求</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13" w:type="dxa"/>
          <w:left w:w="113" w:type="dxa"/>
          <w:bottom w:w="113" w:type="dxa"/>
          <w:right w:w="113" w:type="dxa"/>
        </w:tblCellMar>
      </w:tblPr>
      <w:tblGrid>
        <w:gridCol w:w="1470"/>
        <w:gridCol w:w="3727"/>
        <w:gridCol w:w="4318"/>
        <w:gridCol w:w="4121"/>
      </w:tblGrid>
      <w:tr w14:paraId="7BDDD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4A3490AE">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b/>
                <w:bCs/>
                <w:i w:val="0"/>
                <w:color w:val="auto"/>
                <w:sz w:val="28"/>
                <w:szCs w:val="28"/>
                <w:highlight w:val="none"/>
                <w:u w:val="none"/>
                <w:lang w:val="en-US" w:eastAsia="zh-CN"/>
              </w:rPr>
            </w:pPr>
            <w:r>
              <w:rPr>
                <w:rFonts w:hint="default" w:ascii="Times New Roman" w:hAnsi="Times New Roman" w:eastAsia="仿宋_GB2312" w:cs="Times New Roman"/>
                <w:b/>
                <w:bCs/>
                <w:i w:val="0"/>
                <w:color w:val="auto"/>
                <w:sz w:val="28"/>
                <w:szCs w:val="28"/>
                <w:highlight w:val="none"/>
                <w:u w:val="none"/>
                <w:lang w:val="en-US" w:eastAsia="zh-CN"/>
              </w:rPr>
              <w:t>能力子域</w:t>
            </w:r>
          </w:p>
        </w:tc>
        <w:tc>
          <w:tcPr>
            <w:tcW w:w="3727"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07C73F24">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数字化车间</w:t>
            </w:r>
          </w:p>
        </w:tc>
        <w:tc>
          <w:tcPr>
            <w:tcW w:w="4318"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B4D7E05">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智能工厂</w:t>
            </w:r>
          </w:p>
        </w:tc>
        <w:tc>
          <w:tcPr>
            <w:tcW w:w="4121"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32EC0C80">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eastAsia="仿宋_GB2312" w:cs="Times New Roman"/>
                <w:b/>
                <w:bCs/>
                <w:i w:val="0"/>
                <w:color w:val="auto"/>
                <w:kern w:val="0"/>
                <w:sz w:val="28"/>
                <w:szCs w:val="28"/>
                <w:highlight w:val="none"/>
                <w:u w:val="none"/>
                <w:lang w:val="en-US" w:eastAsia="zh-CN" w:bidi="ar"/>
              </w:rPr>
              <w:t>未来工厂</w:t>
            </w:r>
          </w:p>
        </w:tc>
      </w:tr>
      <w:tr w14:paraId="0E045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39794DFB">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7.厂房（园区）设施</w:t>
            </w:r>
          </w:p>
        </w:tc>
        <w:tc>
          <w:tcPr>
            <w:tcW w:w="3727"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865B96F">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应依据生产纲领，通过产线与物流规划实现车间级别的工艺合理布局。</w:t>
            </w:r>
          </w:p>
        </w:tc>
        <w:tc>
          <w:tcPr>
            <w:tcW w:w="431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4F492D5E">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color w:val="auto"/>
                <w:sz w:val="28"/>
                <w:szCs w:val="28"/>
                <w:highlight w:val="none"/>
                <w:u w:val="none"/>
                <w:lang w:val="en-US" w:eastAsia="zh-CN" w:bidi="ar"/>
              </w:rPr>
              <w:t>应依据生产纲领，通过整体规划实现厂房设计、工艺布局、水电气供应系统配套等的合理布局。</w:t>
            </w:r>
          </w:p>
        </w:tc>
        <w:tc>
          <w:tcPr>
            <w:tcW w:w="412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CFE1D7E">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应依据生产纲领，采用新一代信息技术进行整体规划，实现厂房设计、工艺布局、水电气供应系统配套等的合理布局，并通过对园区内人员、车辆、危险源、环境等重要元素的感知与监测，实现厂房（园区）的数智化运维管理。</w:t>
            </w:r>
          </w:p>
        </w:tc>
      </w:tr>
      <w:tr w14:paraId="066B4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1D79FF86">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8.数字基础设施</w:t>
            </w:r>
          </w:p>
        </w:tc>
        <w:tc>
          <w:tcPr>
            <w:tcW w:w="3727"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A7AAA5F">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color w:val="auto"/>
                <w:sz w:val="28"/>
                <w:szCs w:val="28"/>
                <w:highlight w:val="none"/>
                <w:u w:val="none"/>
                <w:lang w:val="en-US" w:eastAsia="zh-CN" w:bidi="ar"/>
              </w:rPr>
              <w:t>应面向车间各制造单元部署安全可信的生产工控网络，实现对生产的安全隔离，并具备多种通信方式。</w:t>
            </w:r>
          </w:p>
        </w:tc>
        <w:tc>
          <w:tcPr>
            <w:tcW w:w="431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CA7B237">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color w:val="auto"/>
                <w:sz w:val="28"/>
                <w:szCs w:val="28"/>
                <w:highlight w:val="none"/>
                <w:u w:val="none"/>
                <w:lang w:val="en-US" w:eastAsia="zh-CN" w:bidi="ar"/>
              </w:rPr>
              <w:t>应建立安全可控的基础通信网络，采用5G组网等技术，实现大带宽、低时延、安全可靠的数据传输，满足生产运行和管理过程中的通信要求。</w:t>
            </w:r>
          </w:p>
        </w:tc>
        <w:tc>
          <w:tcPr>
            <w:tcW w:w="412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6AE5AB27">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color w:val="auto"/>
                <w:sz w:val="28"/>
                <w:szCs w:val="28"/>
                <w:highlight w:val="none"/>
                <w:u w:val="none"/>
                <w:lang w:val="en-US" w:eastAsia="zh-CN" w:bidi="ar"/>
              </w:rPr>
              <w:t>a）应建立数据隔离、质量可靠的基础通信网络，实现大带宽、低时延、安全可靠的数据传输，满足在生产运行和管理过程中的通信要求；</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eastAsia="仿宋_GB2312" w:cs="Times New Roman"/>
                <w:color w:val="auto"/>
                <w:sz w:val="28"/>
                <w:szCs w:val="28"/>
                <w:highlight w:val="none"/>
                <w:u w:val="none"/>
                <w:lang w:val="en-US" w:eastAsia="zh-CN" w:bidi="ar"/>
              </w:rPr>
              <w:t>b）应搭建工业互联网平台、数据中心等新型基础设施，满足生产管理需求；</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eastAsia="仿宋_GB2312" w:cs="Times New Roman"/>
                <w:color w:val="auto"/>
                <w:sz w:val="28"/>
                <w:szCs w:val="28"/>
                <w:highlight w:val="none"/>
                <w:u w:val="none"/>
                <w:lang w:val="en-US" w:eastAsia="zh-CN" w:bidi="ar"/>
              </w:rPr>
              <w:t>c）应建立集成化数据存储设施，能够满足企业全流程全业务的数据存储需求。</w:t>
            </w:r>
          </w:p>
        </w:tc>
      </w:tr>
      <w:tr w14:paraId="05E6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46B2839F">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9.装备及设施</w:t>
            </w:r>
          </w:p>
        </w:tc>
        <w:tc>
          <w:tcPr>
            <w:tcW w:w="3727"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48C0767">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应在关键工序应用自动化设备，并对设备进行数据采集与运行监控；</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应根据相关标准和要求，建设健全空压机、冷却塔、污水处理、消防、排污处理、通风照明、电源备份等生产配套设施。</w:t>
            </w:r>
          </w:p>
        </w:tc>
        <w:tc>
          <w:tcPr>
            <w:tcW w:w="431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1E8AF02">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应引入柔性化产线、智能成套设备等，实现设备的的深度集成和互联互通；</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应通过管理系统，对生产配套设施进行联网数据采集，实现日常维护管理。</w:t>
            </w:r>
          </w:p>
        </w:tc>
        <w:tc>
          <w:tcPr>
            <w:tcW w:w="412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0A398E1">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应优先使用自主可控的数控机床、工业机器人、检验检测</w:t>
            </w:r>
            <w:r>
              <w:rPr>
                <w:rFonts w:hint="default" w:ascii="Times New Roman" w:hAnsi="Times New Roman" w:cs="Times New Roman"/>
                <w:i w:val="0"/>
                <w:color w:val="auto"/>
                <w:kern w:val="0"/>
                <w:sz w:val="28"/>
                <w:szCs w:val="28"/>
                <w:highlight w:val="none"/>
                <w:u w:val="none"/>
                <w:lang w:val="en-US" w:eastAsia="zh-CN" w:bidi="ar"/>
              </w:rPr>
              <w:t>设备</w:t>
            </w:r>
            <w:r>
              <w:rPr>
                <w:rFonts w:hint="default" w:ascii="Times New Roman" w:hAnsi="Times New Roman" w:eastAsia="仿宋_GB2312" w:cs="Times New Roman"/>
                <w:i w:val="0"/>
                <w:color w:val="auto"/>
                <w:kern w:val="0"/>
                <w:sz w:val="28"/>
                <w:szCs w:val="28"/>
                <w:highlight w:val="none"/>
                <w:u w:val="none"/>
                <w:lang w:val="en-US" w:eastAsia="zh-CN" w:bidi="ar"/>
              </w:rPr>
              <w:t>和网络设备等，统一通信协议，实现设备与设备、设备与系统之间的深度集成和互联互通；</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b）应建立统一管理平台，对生产配套设施进行建模分析，提升运行效率。</w:t>
            </w:r>
          </w:p>
        </w:tc>
      </w:tr>
    </w:tbl>
    <w:p w14:paraId="2AE2C48A">
      <w:pPr>
        <w:keepNext w:val="0"/>
        <w:keepLines w:val="0"/>
        <w:widowControl/>
        <w:suppressLineNumbers w:val="0"/>
        <w:jc w:val="both"/>
        <w:textAlignment w:val="center"/>
        <w:rPr>
          <w:rFonts w:hint="default" w:ascii="Times New Roman" w:hAnsi="Times New Roman" w:eastAsia="仿宋_GB2312" w:cs="Times New Roman"/>
          <w:i w:val="0"/>
          <w:color w:val="auto"/>
          <w:kern w:val="0"/>
          <w:sz w:val="32"/>
          <w:szCs w:val="32"/>
          <w:highlight w:val="none"/>
          <w:u w:val="none"/>
          <w:lang w:val="en-US" w:eastAsia="zh-CN" w:bidi="ar"/>
        </w:rPr>
      </w:pPr>
    </w:p>
    <w:p w14:paraId="101B338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i w:val="0"/>
          <w:color w:val="auto"/>
          <w:kern w:val="0"/>
          <w:sz w:val="32"/>
          <w:szCs w:val="32"/>
          <w:highlight w:val="none"/>
          <w:u w:val="none"/>
          <w:lang w:val="en-US" w:eastAsia="zh-CN" w:bidi="ar"/>
        </w:rPr>
        <w:t>4.2.2数据</w:t>
      </w:r>
      <w:r>
        <w:rPr>
          <w:rFonts w:hint="default" w:ascii="Times New Roman" w:hAnsi="Times New Roman" w:eastAsia="仿宋_GB2312" w:cs="Times New Roman"/>
          <w:color w:val="auto"/>
          <w:sz w:val="32"/>
          <w:szCs w:val="32"/>
          <w:highlight w:val="none"/>
          <w:lang w:val="en-US" w:eastAsia="zh-CN"/>
        </w:rPr>
        <w:t>平台</w:t>
      </w:r>
    </w:p>
    <w:p w14:paraId="142E72C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32"/>
          <w:szCs w:val="32"/>
          <w:highlight w:val="none"/>
          <w:lang w:val="en-US" w:eastAsia="zh-CN"/>
        </w:rPr>
        <w:t>数据平台能力域包括数据底座和企业大脑2个能力子域，省级数字化车间、省级智能工厂、未来工厂不同等级</w:t>
      </w:r>
      <w:r>
        <w:rPr>
          <w:rFonts w:hint="default" w:ascii="Times New Roman" w:hAnsi="Times New Roman" w:eastAsia="仿宋_GB2312" w:cs="Times New Roman"/>
          <w:i w:val="0"/>
          <w:color w:val="auto"/>
          <w:kern w:val="0"/>
          <w:sz w:val="32"/>
          <w:szCs w:val="32"/>
          <w:highlight w:val="none"/>
          <w:u w:val="none"/>
          <w:lang w:val="en-US" w:eastAsia="zh-CN" w:bidi="ar"/>
        </w:rPr>
        <w:t>的建设要求，见表4。</w:t>
      </w:r>
    </w:p>
    <w:p w14:paraId="343E5C39">
      <w:pPr>
        <w:widowControl w:val="0"/>
        <w:spacing w:beforeLines="0" w:afterLines="0" w:line="560" w:lineRule="exact"/>
        <w:ind w:firstLine="0" w:firstLineChars="0"/>
        <w:jc w:val="center"/>
        <w:outlineLvl w:val="1"/>
        <w:rPr>
          <w:rFonts w:hint="default" w:ascii="Times New Roman" w:hAnsi="Times New Roman" w:eastAsia="仿宋_GB2312" w:cs="Times New Roman"/>
          <w:color w:val="auto"/>
          <w:kern w:val="2"/>
          <w:sz w:val="28"/>
          <w:szCs w:val="28"/>
          <w:highlight w:val="none"/>
          <w:u w:val="none"/>
          <w:lang w:val="en-US" w:eastAsia="zh-CN" w:bidi="ar-SA"/>
        </w:rPr>
      </w:pPr>
      <w:r>
        <w:rPr>
          <w:rFonts w:hint="default" w:ascii="Times New Roman" w:hAnsi="Times New Roman" w:eastAsia="仿宋_GB2312" w:cs="Times New Roman"/>
          <w:color w:val="auto"/>
          <w:kern w:val="2"/>
          <w:sz w:val="28"/>
          <w:szCs w:val="28"/>
          <w:highlight w:val="none"/>
          <w:u w:val="none"/>
          <w:lang w:val="en-US" w:eastAsia="zh-CN" w:bidi="ar-SA"/>
        </w:rPr>
        <w:t>表</w:t>
      </w:r>
      <w:r>
        <w:rPr>
          <w:rFonts w:hint="default" w:ascii="Times New Roman" w:hAnsi="Times New Roman" w:eastAsia="仿宋_GB2312" w:cs="Times New Roman"/>
          <w:color w:val="auto"/>
          <w:kern w:val="2"/>
          <w:sz w:val="28"/>
          <w:szCs w:val="28"/>
          <w:highlight w:val="none"/>
          <w:lang w:val="en-US" w:eastAsia="zh-CN" w:bidi="ar-SA"/>
        </w:rPr>
        <w:t xml:space="preserve">4 </w:t>
      </w:r>
      <w:r>
        <w:rPr>
          <w:rFonts w:hint="default" w:ascii="Times New Roman" w:hAnsi="Times New Roman" w:eastAsia="仿宋_GB2312" w:cs="Times New Roman"/>
          <w:i w:val="0"/>
          <w:color w:val="auto"/>
          <w:kern w:val="2"/>
          <w:sz w:val="28"/>
          <w:szCs w:val="28"/>
          <w:highlight w:val="none"/>
          <w:u w:val="none"/>
          <w:lang w:val="en-US" w:eastAsia="zh-CN" w:bidi="ar-SA"/>
        </w:rPr>
        <w:t>数据平台的分级建设要求</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13" w:type="dxa"/>
          <w:left w:w="113" w:type="dxa"/>
          <w:bottom w:w="113" w:type="dxa"/>
          <w:right w:w="113" w:type="dxa"/>
        </w:tblCellMar>
      </w:tblPr>
      <w:tblGrid>
        <w:gridCol w:w="1492"/>
        <w:gridCol w:w="2790"/>
        <w:gridCol w:w="3349"/>
        <w:gridCol w:w="6075"/>
      </w:tblGrid>
      <w:tr w14:paraId="3C46B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9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36BE10EA">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b/>
                <w:bCs/>
                <w:i w:val="0"/>
                <w:color w:val="auto"/>
                <w:sz w:val="28"/>
                <w:szCs w:val="28"/>
                <w:highlight w:val="none"/>
                <w:u w:val="none"/>
                <w:lang w:val="en-US" w:eastAsia="zh-CN"/>
              </w:rPr>
            </w:pPr>
            <w:r>
              <w:rPr>
                <w:rFonts w:hint="default" w:ascii="Times New Roman" w:hAnsi="Times New Roman" w:eastAsia="仿宋_GB2312" w:cs="Times New Roman"/>
                <w:b/>
                <w:bCs/>
                <w:i w:val="0"/>
                <w:color w:val="auto"/>
                <w:sz w:val="28"/>
                <w:szCs w:val="28"/>
                <w:highlight w:val="none"/>
                <w:u w:val="none"/>
                <w:lang w:val="en-US" w:eastAsia="zh-CN"/>
              </w:rPr>
              <w:t>能力子域</w:t>
            </w: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23B54A5">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数字化车间</w:t>
            </w:r>
          </w:p>
        </w:tc>
        <w:tc>
          <w:tcPr>
            <w:tcW w:w="3349"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37C5B416">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智能工厂</w:t>
            </w:r>
          </w:p>
        </w:tc>
        <w:tc>
          <w:tcPr>
            <w:tcW w:w="6075"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2778E0F5">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eastAsia="仿宋_GB2312" w:cs="Times New Roman"/>
                <w:b/>
                <w:bCs/>
                <w:i w:val="0"/>
                <w:color w:val="auto"/>
                <w:kern w:val="0"/>
                <w:sz w:val="28"/>
                <w:szCs w:val="28"/>
                <w:highlight w:val="none"/>
                <w:u w:val="none"/>
                <w:lang w:val="en-US" w:eastAsia="zh-CN" w:bidi="ar"/>
              </w:rPr>
              <w:t>未来工厂</w:t>
            </w:r>
          </w:p>
        </w:tc>
      </w:tr>
      <w:tr w14:paraId="11DF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9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76FBDC3C">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10.数据底座</w:t>
            </w:r>
          </w:p>
        </w:tc>
        <w:tc>
          <w:tcPr>
            <w:tcW w:w="279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B742FFE">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color w:val="auto"/>
                <w:sz w:val="28"/>
                <w:szCs w:val="28"/>
                <w:highlight w:val="none"/>
                <w:u w:val="none"/>
                <w:lang w:val="en-US" w:eastAsia="zh-CN" w:bidi="ar"/>
              </w:rPr>
              <w:t>a）</w:t>
            </w:r>
            <w:r>
              <w:rPr>
                <w:rFonts w:hint="default" w:ascii="Times New Roman" w:hAnsi="Times New Roman" w:eastAsia="仿宋_GB2312" w:cs="Times New Roman"/>
                <w:color w:val="auto"/>
                <w:sz w:val="28"/>
                <w:szCs w:val="28"/>
                <w:highlight w:val="none"/>
                <w:u w:val="none"/>
                <w:lang w:val="en-US" w:eastAsia="zh-CN" w:bidi="ar"/>
              </w:rPr>
              <w:t>应</w:t>
            </w:r>
            <w:r>
              <w:rPr>
                <w:rFonts w:hint="default" w:ascii="Times New Roman" w:hAnsi="Times New Roman" w:eastAsia="仿宋_GB2312" w:cs="Times New Roman"/>
                <w:color w:val="auto"/>
                <w:sz w:val="28"/>
                <w:szCs w:val="28"/>
                <w:highlight w:val="none"/>
                <w:u w:val="none"/>
                <w:lang w:eastAsia="zh-CN" w:bidi="ar"/>
              </w:rPr>
              <w:t>建立</w:t>
            </w:r>
            <w:r>
              <w:rPr>
                <w:rFonts w:hint="default" w:ascii="Times New Roman" w:hAnsi="Times New Roman" w:eastAsia="仿宋_GB2312" w:cs="Times New Roman"/>
                <w:color w:val="auto"/>
                <w:sz w:val="28"/>
                <w:szCs w:val="28"/>
                <w:highlight w:val="none"/>
                <w:u w:val="none"/>
                <w:lang w:val="en-US" w:eastAsia="zh-CN" w:bidi="ar"/>
              </w:rPr>
              <w:t>统一的数据格式</w:t>
            </w:r>
            <w:r>
              <w:rPr>
                <w:rFonts w:hint="default" w:ascii="Times New Roman" w:hAnsi="Times New Roman" w:eastAsia="仿宋_GB2312" w:cs="Times New Roman"/>
                <w:color w:val="auto"/>
                <w:sz w:val="28"/>
                <w:szCs w:val="28"/>
                <w:highlight w:val="none"/>
                <w:u w:val="none"/>
                <w:lang w:eastAsia="zh-CN" w:bidi="ar"/>
              </w:rPr>
              <w:t>，具备数据归集、</w:t>
            </w:r>
            <w:r>
              <w:rPr>
                <w:rFonts w:hint="default" w:ascii="Times New Roman" w:hAnsi="Times New Roman" w:eastAsia="仿宋_GB2312" w:cs="Times New Roman"/>
                <w:color w:val="auto"/>
                <w:sz w:val="28"/>
                <w:szCs w:val="28"/>
                <w:highlight w:val="none"/>
                <w:u w:val="none"/>
                <w:lang w:val="en-US" w:eastAsia="zh-CN" w:bidi="ar"/>
              </w:rPr>
              <w:t>存储</w:t>
            </w:r>
            <w:r>
              <w:rPr>
                <w:rFonts w:hint="default" w:ascii="Times New Roman" w:hAnsi="Times New Roman" w:eastAsia="仿宋_GB2312" w:cs="Times New Roman"/>
                <w:color w:val="auto"/>
                <w:sz w:val="28"/>
                <w:szCs w:val="28"/>
                <w:highlight w:val="none"/>
                <w:u w:val="none"/>
                <w:lang w:eastAsia="zh-CN" w:bidi="ar"/>
              </w:rPr>
              <w:t>能力；</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cs="Times New Roman"/>
                <w:color w:val="auto"/>
                <w:sz w:val="28"/>
                <w:szCs w:val="28"/>
                <w:highlight w:val="none"/>
                <w:u w:val="none"/>
                <w:lang w:val="en-US" w:eastAsia="zh-CN" w:bidi="ar"/>
              </w:rPr>
              <w:t>b）</w:t>
            </w:r>
            <w:r>
              <w:rPr>
                <w:rFonts w:hint="default" w:ascii="Times New Roman" w:hAnsi="Times New Roman" w:eastAsia="仿宋_GB2312" w:cs="Times New Roman"/>
                <w:color w:val="auto"/>
                <w:sz w:val="28"/>
                <w:szCs w:val="28"/>
                <w:highlight w:val="none"/>
                <w:u w:val="none"/>
                <w:lang w:val="en-US" w:eastAsia="zh-CN" w:bidi="ar"/>
              </w:rPr>
              <w:t>应具备数据采集能力，实时采集生产设备的各项数据，集成核心系统数据；</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cs="Times New Roman"/>
                <w:color w:val="auto"/>
                <w:sz w:val="28"/>
                <w:szCs w:val="28"/>
                <w:highlight w:val="none"/>
                <w:u w:val="none"/>
                <w:lang w:eastAsia="zh-CN" w:bidi="ar"/>
              </w:rPr>
              <w:t>c）</w:t>
            </w:r>
            <w:r>
              <w:rPr>
                <w:rFonts w:hint="default" w:ascii="Times New Roman" w:hAnsi="Times New Roman" w:eastAsia="仿宋_GB2312" w:cs="Times New Roman"/>
                <w:color w:val="auto"/>
                <w:sz w:val="28"/>
                <w:szCs w:val="28"/>
                <w:highlight w:val="none"/>
                <w:u w:val="none"/>
                <w:lang w:val="en-US" w:eastAsia="zh-CN" w:bidi="ar"/>
              </w:rPr>
              <w:t>应建立企业数据管理系统，基于数据开展生产调度指挥、质量管控分析和设备运维。</w:t>
            </w:r>
          </w:p>
        </w:tc>
        <w:tc>
          <w:tcPr>
            <w:tcW w:w="334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1879719B">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color w:val="auto"/>
                <w:sz w:val="28"/>
                <w:szCs w:val="28"/>
                <w:highlight w:val="none"/>
                <w:u w:val="none"/>
                <w:lang w:val="en-US" w:eastAsia="zh-CN" w:bidi="ar"/>
              </w:rPr>
              <w:t>a）</w:t>
            </w:r>
            <w:r>
              <w:rPr>
                <w:rFonts w:hint="default" w:ascii="Times New Roman" w:hAnsi="Times New Roman" w:eastAsia="仿宋_GB2312" w:cs="Times New Roman"/>
                <w:color w:val="auto"/>
                <w:sz w:val="28"/>
                <w:szCs w:val="28"/>
                <w:highlight w:val="none"/>
                <w:u w:val="none"/>
                <w:lang w:val="en-US" w:eastAsia="zh-CN" w:bidi="ar"/>
              </w:rPr>
              <w:t>应建立数据库，定义数据字典，统一数据格式；</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cs="Times New Roman"/>
                <w:color w:val="auto"/>
                <w:sz w:val="28"/>
                <w:szCs w:val="28"/>
                <w:highlight w:val="none"/>
                <w:u w:val="none"/>
                <w:lang w:val="en-US" w:eastAsia="zh-CN" w:bidi="ar"/>
              </w:rPr>
              <w:t>b）</w:t>
            </w:r>
            <w:r>
              <w:rPr>
                <w:rFonts w:hint="default" w:ascii="Times New Roman" w:hAnsi="Times New Roman" w:eastAsia="仿宋_GB2312" w:cs="Times New Roman"/>
                <w:color w:val="auto"/>
                <w:sz w:val="28"/>
                <w:szCs w:val="28"/>
                <w:highlight w:val="none"/>
                <w:u w:val="none"/>
                <w:lang w:val="en-US" w:eastAsia="zh-CN" w:bidi="ar"/>
              </w:rPr>
              <w:t>应具备数据采集能力，实时采集生产设备的各项数据，集成企业各类信息系统；</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cs="Times New Roman"/>
                <w:color w:val="auto"/>
                <w:sz w:val="28"/>
                <w:szCs w:val="28"/>
                <w:highlight w:val="none"/>
                <w:u w:val="none"/>
                <w:lang w:val="en-US" w:eastAsia="zh-CN" w:bidi="ar"/>
              </w:rPr>
              <w:t>c）</w:t>
            </w:r>
            <w:r>
              <w:rPr>
                <w:rFonts w:hint="default" w:ascii="Times New Roman" w:hAnsi="Times New Roman" w:eastAsia="仿宋_GB2312" w:cs="Times New Roman"/>
                <w:color w:val="auto"/>
                <w:sz w:val="28"/>
                <w:szCs w:val="28"/>
                <w:highlight w:val="none"/>
                <w:u w:val="none"/>
                <w:lang w:val="en-US" w:eastAsia="zh-CN" w:bidi="ar"/>
              </w:rPr>
              <w:t>应具备数据处理能力，实现数据清洗、转换、融合和实时处理；</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cs="Times New Roman"/>
                <w:color w:val="auto"/>
                <w:sz w:val="28"/>
                <w:szCs w:val="28"/>
                <w:highlight w:val="none"/>
                <w:u w:val="none"/>
                <w:lang w:val="en-US" w:eastAsia="zh-CN" w:bidi="ar"/>
              </w:rPr>
              <w:t>d）</w:t>
            </w:r>
            <w:r>
              <w:rPr>
                <w:rFonts w:hint="default" w:ascii="Times New Roman" w:hAnsi="Times New Roman" w:eastAsia="仿宋_GB2312" w:cs="Times New Roman"/>
                <w:color w:val="auto"/>
                <w:sz w:val="28"/>
                <w:szCs w:val="28"/>
                <w:highlight w:val="none"/>
                <w:u w:val="none"/>
                <w:lang w:val="en-US" w:eastAsia="zh-CN" w:bidi="ar"/>
              </w:rPr>
              <w:t>宜具备将采集到的数据汇聚到云端或边缘计算节点</w:t>
            </w:r>
            <w:r>
              <w:rPr>
                <w:rFonts w:hint="default" w:ascii="Times New Roman" w:hAnsi="Times New Roman" w:cs="Times New Roman"/>
                <w:color w:val="auto"/>
                <w:sz w:val="28"/>
                <w:szCs w:val="28"/>
                <w:highlight w:val="none"/>
                <w:u w:val="none"/>
                <w:lang w:val="en-US" w:eastAsia="zh-CN" w:bidi="ar"/>
              </w:rPr>
              <w:t>的能力</w:t>
            </w:r>
            <w:r>
              <w:rPr>
                <w:rFonts w:hint="default" w:ascii="Times New Roman" w:hAnsi="Times New Roman" w:eastAsia="仿宋_GB2312" w:cs="Times New Roman"/>
                <w:color w:val="auto"/>
                <w:sz w:val="28"/>
                <w:szCs w:val="28"/>
                <w:highlight w:val="none"/>
                <w:u w:val="none"/>
                <w:lang w:val="en-US" w:eastAsia="zh-CN" w:bidi="ar"/>
              </w:rPr>
              <w:t>，实现数据的统一管理和分发。</w:t>
            </w:r>
          </w:p>
        </w:tc>
        <w:tc>
          <w:tcPr>
            <w:tcW w:w="607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DC05199">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color w:val="auto"/>
                <w:sz w:val="28"/>
                <w:szCs w:val="28"/>
                <w:highlight w:val="none"/>
                <w:u w:val="none"/>
                <w:lang w:val="en-US" w:eastAsia="zh-CN" w:bidi="ar"/>
              </w:rPr>
              <w:t>a）</w:t>
            </w:r>
            <w:r>
              <w:rPr>
                <w:rFonts w:hint="default" w:ascii="Times New Roman" w:hAnsi="Times New Roman" w:eastAsia="仿宋_GB2312" w:cs="Times New Roman"/>
                <w:color w:val="auto"/>
                <w:sz w:val="28"/>
                <w:szCs w:val="28"/>
                <w:highlight w:val="none"/>
                <w:u w:val="none"/>
                <w:lang w:val="en-US" w:eastAsia="zh-CN" w:bidi="ar"/>
              </w:rPr>
              <w:t>应建立数据中心，发布企业数据字典，对数据进行分析与应用；</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cs="Times New Roman"/>
                <w:color w:val="auto"/>
                <w:sz w:val="28"/>
                <w:szCs w:val="28"/>
                <w:highlight w:val="none"/>
                <w:u w:val="none"/>
                <w:lang w:val="en-US" w:eastAsia="zh-CN" w:bidi="ar"/>
              </w:rPr>
              <w:t>b）</w:t>
            </w:r>
            <w:r>
              <w:rPr>
                <w:rFonts w:hint="default" w:ascii="Times New Roman" w:hAnsi="Times New Roman" w:eastAsia="仿宋_GB2312" w:cs="Times New Roman"/>
                <w:color w:val="auto"/>
                <w:sz w:val="28"/>
                <w:szCs w:val="28"/>
                <w:highlight w:val="none"/>
                <w:u w:val="none"/>
                <w:lang w:val="en-US" w:eastAsia="zh-CN" w:bidi="ar"/>
              </w:rPr>
              <w:t>应具备数据采集能力，实时采集生产设备的各项数据，集成企业各类信息系统，收集供应商信息、客户需求、市场动态、行业标准等外部数据；</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cs="Times New Roman"/>
                <w:color w:val="auto"/>
                <w:sz w:val="28"/>
                <w:szCs w:val="28"/>
                <w:highlight w:val="none"/>
                <w:u w:val="none"/>
                <w:lang w:val="en-US" w:eastAsia="zh-CN" w:bidi="ar"/>
              </w:rPr>
              <w:t>c）</w:t>
            </w:r>
            <w:r>
              <w:rPr>
                <w:rFonts w:hint="default" w:ascii="Times New Roman" w:hAnsi="Times New Roman" w:eastAsia="仿宋_GB2312" w:cs="Times New Roman"/>
                <w:color w:val="auto"/>
                <w:sz w:val="28"/>
                <w:szCs w:val="28"/>
                <w:highlight w:val="none"/>
                <w:u w:val="none"/>
                <w:lang w:val="en-US" w:eastAsia="zh-CN" w:bidi="ar"/>
              </w:rPr>
              <w:t>应具备元数据和数据资产的管理能力，实现数据质量、标准、安全的治理和企业数据价值化；</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cs="Times New Roman"/>
                <w:color w:val="auto"/>
                <w:sz w:val="28"/>
                <w:szCs w:val="28"/>
                <w:highlight w:val="none"/>
                <w:u w:val="none"/>
                <w:lang w:val="en-US" w:eastAsia="zh-CN" w:bidi="ar"/>
              </w:rPr>
              <w:t>d）</w:t>
            </w:r>
            <w:r>
              <w:rPr>
                <w:rFonts w:hint="default" w:ascii="Times New Roman" w:hAnsi="Times New Roman" w:eastAsia="仿宋_GB2312" w:cs="Times New Roman"/>
                <w:color w:val="auto"/>
                <w:sz w:val="28"/>
                <w:szCs w:val="28"/>
                <w:highlight w:val="none"/>
                <w:u w:val="none"/>
                <w:lang w:val="en-US" w:eastAsia="zh-CN" w:bidi="ar"/>
              </w:rPr>
              <w:t>应具备数据处理和存储能力，实现数据清洗、转换、融合和实时处理，按行业和工业数据分类要求构建企业数据集、行业数据集和工业数据语料库；</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cs="Times New Roman"/>
                <w:color w:val="auto"/>
                <w:sz w:val="28"/>
                <w:szCs w:val="28"/>
                <w:highlight w:val="none"/>
                <w:u w:val="none"/>
                <w:lang w:val="en-US" w:eastAsia="zh-CN" w:bidi="ar"/>
              </w:rPr>
              <w:t>e）应</w:t>
            </w:r>
            <w:r>
              <w:rPr>
                <w:rFonts w:hint="default" w:ascii="Times New Roman" w:hAnsi="Times New Roman" w:eastAsia="仿宋_GB2312" w:cs="Times New Roman"/>
                <w:color w:val="auto"/>
                <w:sz w:val="28"/>
                <w:szCs w:val="28"/>
                <w:highlight w:val="none"/>
                <w:u w:val="none"/>
                <w:lang w:val="en-US" w:eastAsia="zh-CN" w:bidi="ar"/>
              </w:rPr>
              <w:t>具备将采集到的数据汇聚到云端或边缘计算节点</w:t>
            </w:r>
            <w:r>
              <w:rPr>
                <w:rFonts w:hint="default" w:ascii="Times New Roman" w:hAnsi="Times New Roman" w:cs="Times New Roman"/>
                <w:color w:val="auto"/>
                <w:sz w:val="28"/>
                <w:szCs w:val="28"/>
                <w:highlight w:val="none"/>
                <w:u w:val="none"/>
                <w:lang w:val="en-US" w:eastAsia="zh-CN" w:bidi="ar"/>
              </w:rPr>
              <w:t>的能力</w:t>
            </w:r>
            <w:r>
              <w:rPr>
                <w:rFonts w:hint="default" w:ascii="Times New Roman" w:hAnsi="Times New Roman" w:eastAsia="仿宋_GB2312" w:cs="Times New Roman"/>
                <w:color w:val="auto"/>
                <w:sz w:val="28"/>
                <w:szCs w:val="28"/>
                <w:highlight w:val="none"/>
                <w:u w:val="none"/>
                <w:lang w:val="en-US" w:eastAsia="zh-CN" w:bidi="ar"/>
              </w:rPr>
              <w:t>，实现数据的统一管理和分发。</w:t>
            </w:r>
          </w:p>
        </w:tc>
      </w:tr>
      <w:tr w14:paraId="4923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9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2C476575">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11.企业大脑</w:t>
            </w:r>
          </w:p>
        </w:tc>
        <w:tc>
          <w:tcPr>
            <w:tcW w:w="279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922D633">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334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2EA9265">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应建立数据管理和决策平台，具备生产调度指挥、质量管控分析、设备智能运维、数据分析决策和运营管理优化等核心功能；</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应具备多维度的数据分析</w:t>
            </w:r>
            <w:r>
              <w:rPr>
                <w:rFonts w:hint="default" w:ascii="Times New Roman" w:hAnsi="Times New Roman" w:eastAsia="仿宋_GB2312" w:cs="Times New Roman"/>
                <w:i w:val="0"/>
                <w:color w:val="auto"/>
                <w:kern w:val="0"/>
                <w:sz w:val="28"/>
                <w:szCs w:val="28"/>
                <w:highlight w:val="none"/>
                <w:u w:val="none"/>
                <w:lang w:eastAsia="zh-CN" w:bidi="ar"/>
              </w:rPr>
              <w:t>能力</w:t>
            </w:r>
            <w:r>
              <w:rPr>
                <w:rFonts w:hint="default" w:ascii="Times New Roman" w:hAnsi="Times New Roman" w:eastAsia="仿宋_GB2312"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eastAsia="zh-CN" w:bidi="ar"/>
              </w:rPr>
              <w:t>可视化</w:t>
            </w:r>
            <w:r>
              <w:rPr>
                <w:rFonts w:hint="default" w:ascii="Times New Roman" w:hAnsi="Times New Roman" w:eastAsia="仿宋_GB2312" w:cs="Times New Roman"/>
                <w:i w:val="0"/>
                <w:color w:val="auto"/>
                <w:kern w:val="0"/>
                <w:sz w:val="28"/>
                <w:szCs w:val="28"/>
                <w:highlight w:val="none"/>
                <w:u w:val="none"/>
                <w:lang w:val="en-US" w:eastAsia="zh-CN" w:bidi="ar"/>
              </w:rPr>
              <w:t>展示生产运营关键指标；</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c）</w:t>
            </w:r>
            <w:r>
              <w:rPr>
                <w:rFonts w:hint="default" w:ascii="Times New Roman" w:hAnsi="Times New Roman" w:eastAsia="仿宋_GB2312" w:cs="Times New Roman"/>
                <w:i w:val="0"/>
                <w:color w:val="auto"/>
                <w:kern w:val="0"/>
                <w:sz w:val="28"/>
                <w:szCs w:val="28"/>
                <w:highlight w:val="none"/>
                <w:u w:val="none"/>
                <w:lang w:val="en-US" w:eastAsia="zh-CN" w:bidi="ar"/>
              </w:rPr>
              <w:t>应</w:t>
            </w:r>
            <w:r>
              <w:rPr>
                <w:rFonts w:hint="default" w:ascii="Times New Roman" w:hAnsi="Times New Roman" w:eastAsia="仿宋_GB2312" w:cs="Times New Roman"/>
                <w:i w:val="0"/>
                <w:caps w:val="0"/>
                <w:color w:val="auto"/>
                <w:spacing w:val="0"/>
                <w:kern w:val="0"/>
                <w:sz w:val="28"/>
                <w:szCs w:val="28"/>
                <w:highlight w:val="none"/>
                <w:u w:val="none"/>
                <w:shd w:val="clear" w:color="auto" w:fill="auto"/>
                <w:lang w:bidi="ar"/>
              </w:rPr>
              <w:t>基于数据分析与智能决策，打通企业内部业务流程，实现动态优化</w:t>
            </w:r>
            <w:r>
              <w:rPr>
                <w:rFonts w:hint="default" w:ascii="Times New Roman" w:hAnsi="Times New Roman" w:eastAsia="仿宋_GB2312"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d）</w:t>
            </w:r>
            <w:r>
              <w:rPr>
                <w:rFonts w:hint="default" w:ascii="Times New Roman" w:hAnsi="Times New Roman" w:eastAsia="仿宋_GB2312" w:cs="Times New Roman"/>
                <w:i w:val="0"/>
                <w:color w:val="auto"/>
                <w:kern w:val="0"/>
                <w:sz w:val="28"/>
                <w:szCs w:val="28"/>
                <w:highlight w:val="none"/>
                <w:u w:val="none"/>
                <w:lang w:val="en-US" w:eastAsia="zh-CN" w:bidi="ar"/>
              </w:rPr>
              <w:t>宜构建智能决策模型，根据业务变化和新数据反馈，持续优化决策模型。</w:t>
            </w:r>
          </w:p>
        </w:tc>
        <w:tc>
          <w:tcPr>
            <w:tcW w:w="607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A74F241">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应建立企业大脑，</w:t>
            </w:r>
            <w:r>
              <w:rPr>
                <w:rFonts w:hint="default" w:ascii="Times New Roman" w:hAnsi="Times New Roman" w:eastAsia="仿宋_GB2312" w:cs="Times New Roman"/>
                <w:i w:val="0"/>
                <w:caps w:val="0"/>
                <w:color w:val="auto"/>
                <w:spacing w:val="0"/>
                <w:kern w:val="0"/>
                <w:sz w:val="28"/>
                <w:szCs w:val="28"/>
                <w:highlight w:val="none"/>
                <w:u w:val="none"/>
                <w:shd w:val="clear" w:color="auto" w:fill="auto"/>
                <w:lang w:bidi="ar"/>
              </w:rPr>
              <w:t>集成生产调度、质量管控、设备运维、供应链协同、数据分析及运营优化等模块，构建企业运营全流程数字化管理中枢</w:t>
            </w:r>
            <w:r>
              <w:rPr>
                <w:rFonts w:hint="default" w:ascii="Times New Roman" w:hAnsi="Times New Roman" w:eastAsia="仿宋_GB2312"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应具备</w:t>
            </w:r>
            <w:r>
              <w:rPr>
                <w:rFonts w:hint="default" w:ascii="Times New Roman" w:hAnsi="Times New Roman" w:eastAsia="仿宋_GB2312" w:cs="Times New Roman"/>
                <w:b w:val="0"/>
                <w:i w:val="0"/>
                <w:caps w:val="0"/>
                <w:color w:val="auto"/>
                <w:spacing w:val="0"/>
                <w:kern w:val="0"/>
                <w:sz w:val="28"/>
                <w:szCs w:val="28"/>
                <w:highlight w:val="none"/>
                <w:u w:val="none"/>
                <w:shd w:val="clear" w:color="auto" w:fill="auto"/>
                <w:lang w:bidi="ar"/>
              </w:rPr>
              <w:t>智能</w:t>
            </w:r>
            <w:r>
              <w:rPr>
                <w:rFonts w:hint="default" w:ascii="Times New Roman" w:hAnsi="Times New Roman" w:eastAsia="仿宋_GB2312" w:cs="Times New Roman"/>
                <w:b w:val="0"/>
                <w:i w:val="0"/>
                <w:caps w:val="0"/>
                <w:color w:val="auto"/>
                <w:spacing w:val="0"/>
                <w:kern w:val="0"/>
                <w:sz w:val="28"/>
                <w:szCs w:val="28"/>
                <w:highlight w:val="none"/>
                <w:u w:val="none"/>
                <w:shd w:val="clear" w:color="auto" w:fill="auto"/>
                <w:lang w:eastAsia="zh-CN" w:bidi="ar"/>
              </w:rPr>
              <w:t>的</w:t>
            </w:r>
            <w:r>
              <w:rPr>
                <w:rFonts w:hint="default" w:ascii="Times New Roman" w:hAnsi="Times New Roman" w:eastAsia="仿宋_GB2312" w:cs="Times New Roman"/>
                <w:i w:val="0"/>
                <w:caps w:val="0"/>
                <w:color w:val="auto"/>
                <w:spacing w:val="0"/>
                <w:kern w:val="0"/>
                <w:sz w:val="28"/>
                <w:szCs w:val="28"/>
                <w:highlight w:val="none"/>
                <w:u w:val="none"/>
                <w:shd w:val="clear" w:color="auto" w:fill="auto"/>
                <w:lang w:bidi="ar"/>
              </w:rPr>
              <w:t>数据分析能力</w:t>
            </w:r>
            <w:r>
              <w:rPr>
                <w:rFonts w:hint="default" w:ascii="Times New Roman" w:hAnsi="Times New Roman" w:eastAsia="仿宋_GB2312"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eastAsia="zh-CN" w:bidi="ar"/>
              </w:rPr>
              <w:t>精准预测</w:t>
            </w:r>
            <w:r>
              <w:rPr>
                <w:rFonts w:hint="default" w:ascii="Times New Roman" w:hAnsi="Times New Roman" w:eastAsia="仿宋_GB2312" w:cs="Times New Roman"/>
                <w:i w:val="0"/>
                <w:color w:val="auto"/>
                <w:kern w:val="0"/>
                <w:sz w:val="28"/>
                <w:szCs w:val="28"/>
                <w:highlight w:val="none"/>
                <w:u w:val="none"/>
                <w:lang w:val="en-US" w:eastAsia="zh-CN" w:bidi="ar"/>
              </w:rPr>
              <w:t>设备故障</w:t>
            </w:r>
            <w:r>
              <w:rPr>
                <w:rFonts w:hint="default" w:ascii="Times New Roman" w:hAnsi="Times New Roman" w:eastAsia="仿宋_GB2312" w:cs="Times New Roman"/>
                <w:i w:val="0"/>
                <w:color w:val="auto"/>
                <w:kern w:val="0"/>
                <w:sz w:val="28"/>
                <w:szCs w:val="28"/>
                <w:highlight w:val="none"/>
                <w:u w:val="none"/>
                <w:lang w:eastAsia="zh-CN" w:bidi="ar"/>
              </w:rPr>
              <w:t>、</w:t>
            </w:r>
            <w:r>
              <w:rPr>
                <w:rFonts w:hint="default" w:ascii="Times New Roman" w:hAnsi="Times New Roman" w:eastAsia="仿宋_GB2312" w:cs="Times New Roman"/>
                <w:i w:val="0"/>
                <w:color w:val="auto"/>
                <w:kern w:val="0"/>
                <w:sz w:val="28"/>
                <w:szCs w:val="28"/>
                <w:highlight w:val="none"/>
                <w:u w:val="none"/>
                <w:lang w:val="en-US" w:eastAsia="zh-CN" w:bidi="ar"/>
              </w:rPr>
              <w:t>质量波动等</w:t>
            </w:r>
            <w:r>
              <w:rPr>
                <w:rFonts w:hint="default" w:ascii="Times New Roman" w:hAnsi="Times New Roman" w:eastAsia="仿宋_GB2312" w:cs="Times New Roman"/>
                <w:i w:val="0"/>
                <w:color w:val="auto"/>
                <w:kern w:val="0"/>
                <w:sz w:val="28"/>
                <w:szCs w:val="28"/>
                <w:highlight w:val="none"/>
                <w:u w:val="none"/>
                <w:lang w:eastAsia="zh-CN" w:bidi="ar"/>
              </w:rPr>
              <w:t>风险</w:t>
            </w:r>
            <w:r>
              <w:rPr>
                <w:rFonts w:hint="default" w:ascii="Times New Roman" w:hAnsi="Times New Roman" w:eastAsia="仿宋_GB2312"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eastAsia="zh-CN" w:bidi="ar"/>
              </w:rPr>
              <w:t>动态呈现</w:t>
            </w:r>
            <w:r>
              <w:rPr>
                <w:rFonts w:hint="default" w:ascii="Times New Roman" w:hAnsi="Times New Roman" w:eastAsia="仿宋_GB2312" w:cs="Times New Roman"/>
                <w:i w:val="0"/>
                <w:color w:val="auto"/>
                <w:kern w:val="0"/>
                <w:sz w:val="28"/>
                <w:szCs w:val="28"/>
                <w:highlight w:val="none"/>
                <w:u w:val="none"/>
                <w:lang w:val="en-US" w:eastAsia="zh-CN" w:bidi="ar"/>
              </w:rPr>
              <w:t>生产运营关键指标；</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c）</w:t>
            </w:r>
            <w:r>
              <w:rPr>
                <w:rFonts w:hint="default" w:ascii="Times New Roman" w:hAnsi="Times New Roman" w:eastAsia="仿宋_GB2312" w:cs="Times New Roman"/>
                <w:i w:val="0"/>
                <w:color w:val="auto"/>
                <w:kern w:val="0"/>
                <w:sz w:val="28"/>
                <w:szCs w:val="28"/>
                <w:highlight w:val="none"/>
                <w:u w:val="none"/>
                <w:lang w:val="en-US" w:eastAsia="zh-CN" w:bidi="ar"/>
              </w:rPr>
              <w:t>应基于数据分析与智能决策，优化业务流程，</w:t>
            </w:r>
            <w:r>
              <w:rPr>
                <w:rFonts w:hint="default" w:ascii="Times New Roman" w:hAnsi="Times New Roman" w:eastAsia="仿宋_GB2312" w:cs="Times New Roman"/>
                <w:i w:val="0"/>
                <w:color w:val="auto"/>
                <w:kern w:val="0"/>
                <w:sz w:val="28"/>
                <w:szCs w:val="28"/>
                <w:highlight w:val="none"/>
                <w:u w:val="none"/>
                <w:lang w:eastAsia="zh-CN" w:bidi="ar"/>
              </w:rPr>
              <w:t>实现</w:t>
            </w:r>
            <w:r>
              <w:rPr>
                <w:rFonts w:hint="default" w:ascii="Times New Roman" w:hAnsi="Times New Roman" w:eastAsia="仿宋_GB2312" w:cs="Times New Roman"/>
                <w:i w:val="0"/>
                <w:color w:val="auto"/>
                <w:kern w:val="0"/>
                <w:sz w:val="28"/>
                <w:szCs w:val="28"/>
                <w:highlight w:val="none"/>
                <w:u w:val="none"/>
                <w:lang w:val="en-US" w:eastAsia="zh-CN" w:bidi="ar"/>
              </w:rPr>
              <w:t>企业</w:t>
            </w:r>
            <w:r>
              <w:rPr>
                <w:rFonts w:hint="default" w:ascii="Times New Roman" w:hAnsi="Times New Roman" w:eastAsia="仿宋_GB2312" w:cs="Times New Roman"/>
                <w:i w:val="0"/>
                <w:color w:val="auto"/>
                <w:kern w:val="0"/>
                <w:sz w:val="28"/>
                <w:szCs w:val="28"/>
                <w:highlight w:val="none"/>
                <w:u w:val="none"/>
                <w:lang w:eastAsia="zh-CN" w:bidi="ar"/>
              </w:rPr>
              <w:t>内部</w:t>
            </w:r>
            <w:r>
              <w:rPr>
                <w:rFonts w:hint="default" w:ascii="Times New Roman" w:hAnsi="Times New Roman" w:eastAsia="仿宋_GB2312" w:cs="Times New Roman"/>
                <w:i w:val="0"/>
                <w:color w:val="auto"/>
                <w:kern w:val="0"/>
                <w:sz w:val="28"/>
                <w:szCs w:val="28"/>
                <w:highlight w:val="none"/>
                <w:u w:val="none"/>
                <w:lang w:val="en-US" w:eastAsia="zh-CN" w:bidi="ar"/>
              </w:rPr>
              <w:t>和供应链</w:t>
            </w:r>
            <w:r>
              <w:rPr>
                <w:rFonts w:hint="default" w:ascii="Times New Roman" w:hAnsi="Times New Roman" w:eastAsia="仿宋_GB2312" w:cs="Times New Roman"/>
                <w:i w:val="0"/>
                <w:color w:val="auto"/>
                <w:kern w:val="0"/>
                <w:sz w:val="28"/>
                <w:szCs w:val="28"/>
                <w:highlight w:val="none"/>
                <w:u w:val="none"/>
                <w:lang w:eastAsia="zh-CN" w:bidi="ar"/>
              </w:rPr>
              <w:t>上下游</w:t>
            </w:r>
            <w:r>
              <w:rPr>
                <w:rFonts w:hint="default" w:ascii="Times New Roman" w:hAnsi="Times New Roman" w:eastAsia="仿宋_GB2312" w:cs="Times New Roman"/>
                <w:i w:val="0"/>
                <w:color w:val="auto"/>
                <w:kern w:val="0"/>
                <w:sz w:val="28"/>
                <w:szCs w:val="28"/>
                <w:highlight w:val="none"/>
                <w:u w:val="none"/>
                <w:lang w:val="en-US" w:eastAsia="zh-CN" w:bidi="ar"/>
              </w:rPr>
              <w:t>全业务</w:t>
            </w:r>
            <w:r>
              <w:rPr>
                <w:rFonts w:hint="default" w:ascii="Times New Roman" w:hAnsi="Times New Roman" w:eastAsia="仿宋_GB2312" w:cs="Times New Roman"/>
                <w:i w:val="0"/>
                <w:color w:val="auto"/>
                <w:kern w:val="0"/>
                <w:sz w:val="28"/>
                <w:szCs w:val="28"/>
                <w:highlight w:val="none"/>
                <w:u w:val="none"/>
                <w:lang w:eastAsia="zh-CN" w:bidi="ar"/>
              </w:rPr>
              <w:t>深度协同</w:t>
            </w:r>
            <w:r>
              <w:rPr>
                <w:rFonts w:hint="default" w:ascii="Times New Roman" w:hAnsi="Times New Roman" w:eastAsia="仿宋_GB2312"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d）</w:t>
            </w:r>
            <w:r>
              <w:rPr>
                <w:rFonts w:hint="default" w:ascii="Times New Roman" w:hAnsi="Times New Roman" w:eastAsia="仿宋_GB2312" w:cs="Times New Roman"/>
                <w:i w:val="0"/>
                <w:color w:val="auto"/>
                <w:kern w:val="0"/>
                <w:sz w:val="28"/>
                <w:szCs w:val="28"/>
                <w:highlight w:val="none"/>
                <w:u w:val="none"/>
                <w:lang w:val="en-US" w:eastAsia="zh-CN" w:bidi="ar"/>
              </w:rPr>
              <w:t>应构建智能决策模型，</w:t>
            </w:r>
            <w:r>
              <w:rPr>
                <w:rFonts w:hint="default" w:ascii="Times New Roman" w:hAnsi="Times New Roman" w:eastAsia="仿宋_GB2312" w:cs="Times New Roman"/>
                <w:i w:val="0"/>
                <w:caps w:val="0"/>
                <w:color w:val="auto"/>
                <w:spacing w:val="0"/>
                <w:kern w:val="0"/>
                <w:sz w:val="28"/>
                <w:szCs w:val="28"/>
                <w:highlight w:val="none"/>
                <w:u w:val="none"/>
                <w:shd w:val="clear" w:color="auto" w:fill="auto"/>
                <w:lang w:bidi="ar"/>
              </w:rPr>
              <w:t>形成数据驱动的科学决策机制，为企业战略与运营提供精准支持</w:t>
            </w:r>
            <w:r>
              <w:rPr>
                <w:rFonts w:hint="default" w:ascii="Times New Roman" w:hAnsi="Times New Roman" w:eastAsia="仿宋_GB2312"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e）</w:t>
            </w:r>
            <w:r>
              <w:rPr>
                <w:rFonts w:hint="default" w:ascii="Times New Roman" w:hAnsi="Times New Roman" w:eastAsia="仿宋_GB2312" w:cs="Times New Roman"/>
                <w:i w:val="0"/>
                <w:color w:val="auto"/>
                <w:kern w:val="0"/>
                <w:sz w:val="28"/>
                <w:szCs w:val="28"/>
                <w:highlight w:val="none"/>
                <w:u w:val="none"/>
                <w:lang w:val="en-US" w:eastAsia="zh-CN" w:bidi="ar"/>
              </w:rPr>
              <w:t>宜</w:t>
            </w:r>
            <w:r>
              <w:rPr>
                <w:rFonts w:hint="default" w:ascii="Times New Roman" w:hAnsi="Times New Roman" w:eastAsia="仿宋_GB2312" w:cs="Times New Roman"/>
                <w:i w:val="0"/>
                <w:caps w:val="0"/>
                <w:color w:val="auto"/>
                <w:spacing w:val="0"/>
                <w:kern w:val="0"/>
                <w:sz w:val="28"/>
                <w:szCs w:val="28"/>
                <w:highlight w:val="none"/>
                <w:u w:val="none"/>
                <w:shd w:val="clear" w:color="auto" w:fill="auto"/>
                <w:lang w:bidi="ar"/>
              </w:rPr>
              <w:t>将企业大脑在数据管理、智能决策、流程优化等领域积累的技术与经验</w:t>
            </w:r>
            <w:r>
              <w:rPr>
                <w:rFonts w:hint="default" w:ascii="Times New Roman" w:hAnsi="Times New Roman" w:eastAsia="仿宋_GB2312" w:cs="Times New Roman"/>
                <w:i w:val="0"/>
                <w:caps w:val="0"/>
                <w:color w:val="auto"/>
                <w:spacing w:val="0"/>
                <w:sz w:val="28"/>
                <w:szCs w:val="28"/>
                <w:highlight w:val="none"/>
                <w:u w:val="none"/>
                <w:shd w:val="clear" w:color="auto" w:fill="FFFFFF"/>
              </w:rPr>
              <w:t>，</w:t>
            </w:r>
            <w:r>
              <w:rPr>
                <w:rFonts w:hint="default" w:ascii="Times New Roman" w:hAnsi="Times New Roman" w:eastAsia="仿宋_GB2312" w:cs="Times New Roman"/>
                <w:i w:val="0"/>
                <w:caps w:val="0"/>
                <w:color w:val="auto"/>
                <w:spacing w:val="0"/>
                <w:kern w:val="0"/>
                <w:sz w:val="28"/>
                <w:szCs w:val="28"/>
                <w:highlight w:val="none"/>
                <w:u w:val="none"/>
                <w:shd w:val="clear" w:color="auto" w:fill="auto"/>
                <w:lang w:bidi="ar"/>
              </w:rPr>
              <w:t>以SaaS、定制方案等形式输出，实现技术创新与商业价值双</w:t>
            </w:r>
            <w:r>
              <w:rPr>
                <w:rFonts w:hint="default" w:ascii="Times New Roman" w:hAnsi="Times New Roman" w:cs="Times New Roman"/>
                <w:i w:val="0"/>
                <w:caps w:val="0"/>
                <w:color w:val="auto"/>
                <w:spacing w:val="0"/>
                <w:kern w:val="0"/>
                <w:sz w:val="28"/>
                <w:szCs w:val="28"/>
                <w:highlight w:val="none"/>
                <w:u w:val="none"/>
                <w:shd w:val="clear" w:color="auto" w:fill="auto"/>
                <w:lang w:eastAsia="zh-CN" w:bidi="ar"/>
              </w:rPr>
              <w:t>重</w:t>
            </w:r>
            <w:r>
              <w:rPr>
                <w:rFonts w:hint="default" w:ascii="Times New Roman" w:hAnsi="Times New Roman" w:eastAsia="仿宋_GB2312" w:cs="Times New Roman"/>
                <w:i w:val="0"/>
                <w:caps w:val="0"/>
                <w:color w:val="auto"/>
                <w:spacing w:val="0"/>
                <w:kern w:val="0"/>
                <w:sz w:val="28"/>
                <w:szCs w:val="28"/>
                <w:highlight w:val="none"/>
                <w:u w:val="none"/>
                <w:shd w:val="clear" w:color="auto" w:fill="auto"/>
                <w:lang w:bidi="ar"/>
              </w:rPr>
              <w:t>赋能。</w:t>
            </w:r>
          </w:p>
        </w:tc>
      </w:tr>
    </w:tbl>
    <w:p w14:paraId="2ACA1DA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i w:val="0"/>
          <w:color w:val="auto"/>
          <w:kern w:val="0"/>
          <w:sz w:val="32"/>
          <w:szCs w:val="32"/>
          <w:highlight w:val="none"/>
          <w:u w:val="none"/>
          <w:lang w:val="en-US" w:eastAsia="zh-CN" w:bidi="ar"/>
        </w:rPr>
        <w:t>4.3 应用</w:t>
      </w:r>
      <w:r>
        <w:rPr>
          <w:rFonts w:hint="default" w:ascii="Times New Roman" w:hAnsi="Times New Roman" w:eastAsia="仿宋_GB2312" w:cs="Times New Roman"/>
          <w:color w:val="auto"/>
          <w:sz w:val="32"/>
          <w:szCs w:val="32"/>
          <w:highlight w:val="none"/>
          <w:lang w:val="en-US" w:eastAsia="zh-CN"/>
        </w:rPr>
        <w:t>场景</w:t>
      </w:r>
    </w:p>
    <w:p w14:paraId="01CDCB8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4.3.1数字化设计</w:t>
      </w:r>
    </w:p>
    <w:p w14:paraId="48291E4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i w:val="0"/>
          <w:color w:val="auto"/>
          <w:kern w:val="0"/>
          <w:sz w:val="32"/>
          <w:szCs w:val="32"/>
          <w:highlight w:val="none"/>
          <w:u w:val="none"/>
          <w:lang w:val="en-US" w:eastAsia="zh-CN" w:bidi="ar"/>
        </w:rPr>
      </w:pPr>
      <w:r>
        <w:rPr>
          <w:rFonts w:hint="default" w:ascii="Times New Roman" w:hAnsi="Times New Roman" w:eastAsia="仿宋_GB2312" w:cs="Times New Roman"/>
          <w:color w:val="auto"/>
          <w:sz w:val="32"/>
          <w:szCs w:val="32"/>
          <w:highlight w:val="none"/>
          <w:lang w:val="en-US" w:eastAsia="zh-CN"/>
        </w:rPr>
        <w:t>数字化设计能力域包括工厂（车间、产线）规划设计、产品设计和工艺设计3个能力子域，省级数字化车间、</w:t>
      </w:r>
      <w:r>
        <w:rPr>
          <w:rFonts w:hint="default" w:ascii="Times New Roman" w:hAnsi="Times New Roman" w:eastAsia="仿宋_GB2312" w:cs="Times New Roman"/>
          <w:i w:val="0"/>
          <w:color w:val="auto"/>
          <w:kern w:val="0"/>
          <w:sz w:val="32"/>
          <w:szCs w:val="32"/>
          <w:highlight w:val="none"/>
          <w:u w:val="none"/>
          <w:lang w:val="en-US" w:eastAsia="zh-CN" w:bidi="ar"/>
        </w:rPr>
        <w:t>省级智能工厂、</w:t>
      </w:r>
      <w:r>
        <w:rPr>
          <w:rFonts w:hint="default" w:ascii="Times New Roman" w:hAnsi="Times New Roman" w:cs="Times New Roman"/>
          <w:i w:val="0"/>
          <w:color w:val="auto"/>
          <w:kern w:val="0"/>
          <w:sz w:val="32"/>
          <w:szCs w:val="32"/>
          <w:highlight w:val="none"/>
          <w:u w:val="none"/>
          <w:lang w:val="en-US" w:eastAsia="zh-CN" w:bidi="ar"/>
        </w:rPr>
        <w:t>未来工厂</w:t>
      </w:r>
      <w:r>
        <w:rPr>
          <w:rFonts w:hint="default" w:ascii="Times New Roman" w:hAnsi="Times New Roman" w:eastAsia="仿宋_GB2312" w:cs="Times New Roman"/>
          <w:i w:val="0"/>
          <w:color w:val="auto"/>
          <w:kern w:val="0"/>
          <w:sz w:val="32"/>
          <w:szCs w:val="32"/>
          <w:highlight w:val="none"/>
          <w:u w:val="none"/>
          <w:lang w:val="en-US" w:eastAsia="zh-CN" w:bidi="ar"/>
        </w:rPr>
        <w:t>不同等级的建设要求，见表5。</w:t>
      </w:r>
    </w:p>
    <w:p w14:paraId="377F13D1">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firstLine="0" w:firstLineChars="0"/>
        <w:jc w:val="center"/>
        <w:textAlignment w:val="center"/>
        <w:outlineLvl w:val="1"/>
        <w:rPr>
          <w:rFonts w:hint="default" w:ascii="Times New Roman" w:hAnsi="Times New Roman" w:eastAsia="仿宋_GB2312" w:cs="Times New Roman"/>
          <w:i w:val="0"/>
          <w:color w:val="auto"/>
          <w:kern w:val="0"/>
          <w:sz w:val="32"/>
          <w:szCs w:val="32"/>
          <w:highlight w:val="none"/>
          <w:u w:val="none"/>
          <w:lang w:val="en-US" w:eastAsia="zh-CN" w:bidi="ar"/>
        </w:rPr>
      </w:pPr>
      <w:r>
        <w:rPr>
          <w:rFonts w:hint="default" w:ascii="Times New Roman" w:hAnsi="Times New Roman" w:eastAsia="仿宋_GB2312" w:cs="Times New Roman"/>
          <w:color w:val="auto"/>
          <w:sz w:val="28"/>
          <w:szCs w:val="28"/>
          <w:highlight w:val="none"/>
          <w:lang w:eastAsia="zh-CN"/>
        </w:rPr>
        <w:t>表</w:t>
      </w:r>
      <w:r>
        <w:rPr>
          <w:rFonts w:hint="default" w:ascii="Times New Roman" w:hAnsi="Times New Roman" w:eastAsia="仿宋_GB2312" w:cs="Times New Roman"/>
          <w:color w:val="auto"/>
          <w:sz w:val="28"/>
          <w:szCs w:val="28"/>
          <w:highlight w:val="none"/>
          <w:lang w:val="en-US" w:eastAsia="zh-CN"/>
        </w:rPr>
        <w:t xml:space="preserve">5 </w:t>
      </w:r>
      <w:r>
        <w:rPr>
          <w:rFonts w:hint="default" w:ascii="Times New Roman" w:hAnsi="Times New Roman" w:eastAsia="仿宋_GB2312" w:cs="Times New Roman"/>
          <w:i w:val="0"/>
          <w:color w:val="auto"/>
          <w:kern w:val="0"/>
          <w:sz w:val="28"/>
          <w:szCs w:val="28"/>
          <w:highlight w:val="none"/>
          <w:u w:val="none"/>
          <w:lang w:val="en-US" w:eastAsia="zh-CN" w:bidi="ar"/>
        </w:rPr>
        <w:t>数字化设计的分级建设要求</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13" w:type="dxa"/>
          <w:left w:w="113" w:type="dxa"/>
          <w:bottom w:w="113" w:type="dxa"/>
          <w:right w:w="113" w:type="dxa"/>
        </w:tblCellMar>
      </w:tblPr>
      <w:tblGrid>
        <w:gridCol w:w="1509"/>
        <w:gridCol w:w="3689"/>
        <w:gridCol w:w="4358"/>
        <w:gridCol w:w="4155"/>
      </w:tblGrid>
      <w:tr w14:paraId="7D0F1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509"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45CE368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b/>
                <w:bCs/>
                <w:i w:val="0"/>
                <w:color w:val="auto"/>
                <w:sz w:val="28"/>
                <w:szCs w:val="28"/>
                <w:highlight w:val="none"/>
                <w:u w:val="none"/>
                <w:lang w:val="en-US" w:eastAsia="zh-CN"/>
              </w:rPr>
            </w:pPr>
            <w:r>
              <w:rPr>
                <w:rFonts w:hint="default" w:ascii="Times New Roman" w:hAnsi="Times New Roman" w:eastAsia="仿宋_GB2312" w:cs="Times New Roman"/>
                <w:b/>
                <w:bCs/>
                <w:i w:val="0"/>
                <w:color w:val="auto"/>
                <w:sz w:val="28"/>
                <w:szCs w:val="28"/>
                <w:highlight w:val="none"/>
                <w:u w:val="none"/>
                <w:lang w:val="en-US" w:eastAsia="zh-CN"/>
              </w:rPr>
              <w:t>能力子域</w:t>
            </w:r>
          </w:p>
        </w:tc>
        <w:tc>
          <w:tcPr>
            <w:tcW w:w="3689"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C99E2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数字化车间</w:t>
            </w:r>
          </w:p>
        </w:tc>
        <w:tc>
          <w:tcPr>
            <w:tcW w:w="4358"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2534AC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智能工厂</w:t>
            </w:r>
          </w:p>
        </w:tc>
        <w:tc>
          <w:tcPr>
            <w:tcW w:w="4155"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5717AF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eastAsia="仿宋_GB2312" w:cs="Times New Roman"/>
                <w:b/>
                <w:bCs/>
                <w:i w:val="0"/>
                <w:color w:val="auto"/>
                <w:kern w:val="0"/>
                <w:sz w:val="28"/>
                <w:szCs w:val="28"/>
                <w:highlight w:val="none"/>
                <w:u w:val="none"/>
                <w:lang w:val="en-US" w:eastAsia="zh-CN" w:bidi="ar"/>
              </w:rPr>
              <w:t>未来工厂</w:t>
            </w:r>
          </w:p>
        </w:tc>
      </w:tr>
      <w:tr w14:paraId="26652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509"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326832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12.工厂（车间、产线）规划设计</w:t>
            </w:r>
          </w:p>
        </w:tc>
        <w:tc>
          <w:tcPr>
            <w:tcW w:w="3689"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74EC30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应基于制造设备和生产资源的数字化，进行车间的整体规划；</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应基于工艺流程、设备能力、物流配送等进行车间布局和规划，通过数字化建模、仿真分析，满足车间生产过程数字化管理的需求。</w:t>
            </w:r>
          </w:p>
        </w:tc>
        <w:tc>
          <w:tcPr>
            <w:tcW w:w="4358"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2BC5DB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应基于产品类型或构成、设备能力、仓储物流等多车间的协作关系，进行智能工厂的整体设计和规划；</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应基于产品生产纲领、生产工艺、物流配送、车间布局、厂区建筑、公用设施等进行工厂的建模和仿真；</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c）应建立工厂总体设计、工艺流程及布局的数字化模型，并进行模拟仿真，实现规划、生产、运营全流程数字化管理。</w:t>
            </w:r>
          </w:p>
        </w:tc>
        <w:tc>
          <w:tcPr>
            <w:tcW w:w="4155"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72561F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应定位于行业领先水平，基于模型化发展理念，满足柔性化、智能化、绿色化等要求，进行工厂的整体规划；</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b）应基于企业战略规划，综合应用</w:t>
            </w:r>
            <w:r>
              <w:rPr>
                <w:rFonts w:hint="default" w:ascii="Times New Roman" w:hAnsi="Times New Roman" w:cs="Times New Roman"/>
                <w:i w:val="0"/>
                <w:color w:val="auto"/>
                <w:kern w:val="0"/>
                <w:sz w:val="28"/>
                <w:szCs w:val="28"/>
                <w:highlight w:val="none"/>
                <w:u w:val="none"/>
                <w:lang w:val="en-US" w:eastAsia="zh-CN" w:bidi="ar"/>
              </w:rPr>
              <w:t>数智技术（如</w:t>
            </w:r>
            <w:r>
              <w:rPr>
                <w:rFonts w:hint="default" w:ascii="Times New Roman" w:hAnsi="Times New Roman" w:eastAsia="仿宋_GB2312" w:cs="Times New Roman"/>
                <w:i w:val="0"/>
                <w:color w:val="auto"/>
                <w:kern w:val="0"/>
                <w:sz w:val="28"/>
                <w:szCs w:val="28"/>
                <w:highlight w:val="none"/>
                <w:u w:val="none"/>
                <w:lang w:val="en-US" w:eastAsia="zh-CN" w:bidi="ar"/>
              </w:rPr>
              <w:t>数字化建模、仿真分析、物联网、云计算、人工智能等</w:t>
            </w:r>
            <w:r>
              <w:rPr>
                <w:rFonts w:hint="default" w:ascii="Times New Roman" w:hAnsi="Times New Roman"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val="en-US" w:eastAsia="zh-CN" w:bidi="ar"/>
              </w:rPr>
              <w:t>进行全流程设计、仿真和持续优化，建立数字孪生工厂。</w:t>
            </w:r>
          </w:p>
        </w:tc>
      </w:tr>
      <w:tr w14:paraId="2F42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312" w:hRule="atLeast"/>
        </w:trPr>
        <w:tc>
          <w:tcPr>
            <w:tcW w:w="150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061944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13.产品研发设计</w:t>
            </w:r>
          </w:p>
        </w:tc>
        <w:tc>
          <w:tcPr>
            <w:tcW w:w="368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2680FF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a）应采用二维/三维CAD/CAE等设计工具进行产品设计，可实现不同专业或组件之间的并行设计，必要时进行仿真分析；</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b）使用产品数据管理系统实现产品设计数据或文档的结构化管理和共享，以及权限控制、电子审批等，实现产品设计流程的规范管理。</w:t>
            </w:r>
          </w:p>
        </w:tc>
        <w:tc>
          <w:tcPr>
            <w:tcW w:w="435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468506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a）应建立产品设计标准库、组件库、知识库，应用三维CAD/CAE及MR等产品设计工具，满足产品三维设计的参数化、模块化要求；</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应基于MBD模型、PLM系统，进行产品功能、造型、结构、工艺和试验设计，结合产品制造、使用、服务、维修、退役等各阶段的数据集成，满足产品全生命周期管理需求；</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c）</w:t>
            </w:r>
            <w:r>
              <w:rPr>
                <w:rFonts w:hint="default" w:ascii="Times New Roman" w:hAnsi="Times New Roman" w:eastAsia="仿宋_GB2312" w:cs="Times New Roman"/>
                <w:i w:val="0"/>
                <w:color w:val="auto"/>
                <w:kern w:val="0"/>
                <w:sz w:val="28"/>
                <w:szCs w:val="28"/>
                <w:highlight w:val="none"/>
                <w:u w:val="none"/>
                <w:lang w:val="en-US" w:eastAsia="zh-CN" w:bidi="ar"/>
              </w:rPr>
              <w:t>应使用</w:t>
            </w:r>
            <w:r>
              <w:rPr>
                <w:rFonts w:hint="default" w:ascii="Times New Roman" w:hAnsi="Times New Roman" w:cs="Times New Roman"/>
                <w:i w:val="0"/>
                <w:color w:val="auto"/>
                <w:kern w:val="0"/>
                <w:sz w:val="28"/>
                <w:szCs w:val="28"/>
                <w:highlight w:val="none"/>
                <w:u w:val="none"/>
                <w:lang w:val="en-US" w:eastAsia="zh-CN" w:bidi="ar"/>
              </w:rPr>
              <w:t>新一代信息</w:t>
            </w:r>
            <w:r>
              <w:rPr>
                <w:rFonts w:hint="default" w:ascii="Times New Roman" w:hAnsi="Times New Roman" w:eastAsia="仿宋_GB2312" w:cs="Times New Roman"/>
                <w:i w:val="0"/>
                <w:color w:val="auto"/>
                <w:kern w:val="0"/>
                <w:sz w:val="28"/>
                <w:szCs w:val="28"/>
                <w:highlight w:val="none"/>
                <w:u w:val="none"/>
                <w:lang w:val="en-US" w:eastAsia="zh-CN" w:bidi="ar"/>
              </w:rPr>
              <w:t>技术，通过CAX/PLM的系统集成，提升企业内外部网络化协同设计能力，满足跨部门、跨地域的网络化协同设计需求。</w:t>
            </w:r>
          </w:p>
        </w:tc>
        <w:tc>
          <w:tcPr>
            <w:tcW w:w="41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783609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应基于研发管理体系（如产品标准化大纲、CMMI、IPD等）指导产品研发，集成应用CAX、PDM/PLM等研发设计工具，开展多角色、跨部门及产业链上下游的协同设计；</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应建立集成产品结构设计、性能分析、设计过程管理、数据管理、数据库支持等功能的数字化平台，开展产品全生命周期的设计；</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c）</w:t>
            </w:r>
            <w:r>
              <w:rPr>
                <w:rFonts w:hint="default" w:ascii="Times New Roman" w:hAnsi="Times New Roman" w:eastAsia="仿宋_GB2312" w:cs="Times New Roman"/>
                <w:i w:val="0"/>
                <w:color w:val="auto"/>
                <w:kern w:val="0"/>
                <w:sz w:val="28"/>
                <w:szCs w:val="28"/>
                <w:highlight w:val="none"/>
                <w:u w:val="none"/>
                <w:lang w:val="en-US" w:eastAsia="zh-CN" w:bidi="ar"/>
              </w:rPr>
              <w:t>应建立完善的产品设计标准库、模型库和知识库等，集成应用新技术、新材料等开展产品的高效设计、个性化定制与仿真测试，并持续动态优化，满足设计、工艺、生产、物流、销售、服务等全生命周期管理需求。</w:t>
            </w:r>
          </w:p>
        </w:tc>
      </w:tr>
      <w:tr w14:paraId="1A596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312"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07898B5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i w:val="0"/>
                <w:color w:val="auto"/>
                <w:sz w:val="28"/>
                <w:szCs w:val="28"/>
                <w:highlight w:val="none"/>
                <w:u w:val="none"/>
              </w:rPr>
            </w:pPr>
          </w:p>
        </w:tc>
        <w:tc>
          <w:tcPr>
            <w:tcW w:w="368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74AA32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eastAsia="仿宋_GB2312" w:cs="Times New Roman"/>
                <w:i w:val="0"/>
                <w:color w:val="auto"/>
                <w:sz w:val="28"/>
                <w:szCs w:val="28"/>
                <w:highlight w:val="none"/>
                <w:u w:val="none"/>
              </w:rPr>
            </w:pPr>
          </w:p>
        </w:tc>
        <w:tc>
          <w:tcPr>
            <w:tcW w:w="43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5B79F33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eastAsia="仿宋_GB2312" w:cs="Times New Roman"/>
                <w:i w:val="0"/>
                <w:color w:val="auto"/>
                <w:sz w:val="28"/>
                <w:szCs w:val="28"/>
                <w:highlight w:val="none"/>
                <w:u w:val="none"/>
              </w:rPr>
            </w:pPr>
          </w:p>
        </w:tc>
        <w:tc>
          <w:tcPr>
            <w:tcW w:w="41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1A0D519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eastAsia="仿宋_GB2312" w:cs="Times New Roman"/>
                <w:i w:val="0"/>
                <w:color w:val="auto"/>
                <w:sz w:val="28"/>
                <w:szCs w:val="28"/>
                <w:highlight w:val="none"/>
                <w:u w:val="none"/>
              </w:rPr>
            </w:pPr>
          </w:p>
        </w:tc>
      </w:tr>
      <w:tr w14:paraId="5F81C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509"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47781C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14.工艺研发设计</w:t>
            </w:r>
          </w:p>
        </w:tc>
        <w:tc>
          <w:tcPr>
            <w:tcW w:w="3689"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10EB22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a）应采用二维/三维CAE/CAM/CAPP等工艺设计工具，建立工艺资源库和工艺模板库；</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b）应进行工艺设计管理</w:t>
            </w:r>
            <w:r>
              <w:rPr>
                <w:rFonts w:hint="default" w:ascii="Times New Roman" w:hAnsi="Times New Roman"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val="en-US" w:eastAsia="zh-CN" w:bidi="ar"/>
              </w:rPr>
              <w:t>生成工艺BOM数据，并通过系统将工艺文件下发到生产现场指导生产；</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c）宜根据产品特征和制造要求，应用工艺建模和仿真分析工具辅助开展数字化工艺设计、分析验证和优化。</w:t>
            </w:r>
          </w:p>
        </w:tc>
        <w:tc>
          <w:tcPr>
            <w:tcW w:w="4358"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294D05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a）应建立工艺知识库，并与CAPP、PLM等系统集成，辅助工艺设计；</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应建立工艺机理模型库（设备级、单元级、产线级）等，进行工艺建模、仿真分析和工艺验证；</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c）</w:t>
            </w:r>
            <w:r>
              <w:rPr>
                <w:rFonts w:hint="default" w:ascii="Times New Roman" w:hAnsi="Times New Roman" w:eastAsia="仿宋_GB2312" w:cs="Times New Roman"/>
                <w:i w:val="0"/>
                <w:color w:val="auto"/>
                <w:kern w:val="0"/>
                <w:sz w:val="28"/>
                <w:szCs w:val="28"/>
                <w:highlight w:val="none"/>
                <w:u w:val="none"/>
                <w:lang w:val="en-US" w:eastAsia="zh-CN" w:bidi="ar"/>
              </w:rPr>
              <w:t>应根据设计（含工艺、装备）、生产、检测、运维等产品全生命周期反馈的实时数据，开展产品及工艺仿真优化和再设计，持续优化产品、工艺和试验设计。</w:t>
            </w:r>
          </w:p>
        </w:tc>
        <w:tc>
          <w:tcPr>
            <w:tcW w:w="4155"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8C289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color w:val="auto"/>
                <w:sz w:val="28"/>
                <w:szCs w:val="28"/>
                <w:highlight w:val="none"/>
                <w:u w:val="none"/>
                <w:lang w:val="en-US" w:eastAsia="zh-CN" w:bidi="ar"/>
              </w:rPr>
              <w:t>a）</w:t>
            </w:r>
            <w:r>
              <w:rPr>
                <w:rFonts w:hint="default" w:ascii="Times New Roman" w:hAnsi="Times New Roman" w:eastAsia="仿宋_GB2312" w:cs="Times New Roman"/>
                <w:color w:val="auto"/>
                <w:sz w:val="28"/>
                <w:szCs w:val="28"/>
                <w:highlight w:val="none"/>
                <w:u w:val="none"/>
                <w:lang w:val="en-US" w:eastAsia="zh-CN" w:bidi="ar"/>
              </w:rPr>
              <w:t>应基于精益制造体系，以市场、技术、资源为导向，开展引领行业的制造工艺设计创新；</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cs="Times New Roman"/>
                <w:color w:val="auto"/>
                <w:sz w:val="28"/>
                <w:szCs w:val="28"/>
                <w:highlight w:val="none"/>
                <w:u w:val="none"/>
                <w:lang w:val="en-US" w:eastAsia="zh-CN" w:bidi="ar"/>
              </w:rPr>
              <w:t>b）</w:t>
            </w:r>
            <w:r>
              <w:rPr>
                <w:rFonts w:hint="default" w:ascii="Times New Roman" w:hAnsi="Times New Roman" w:eastAsia="仿宋_GB2312" w:cs="Times New Roman"/>
                <w:color w:val="auto"/>
                <w:sz w:val="28"/>
                <w:szCs w:val="28"/>
                <w:highlight w:val="none"/>
                <w:u w:val="none"/>
                <w:lang w:val="en-US" w:eastAsia="zh-CN" w:bidi="ar"/>
              </w:rPr>
              <w:t>应建立工艺研发组织和工艺创新体系，进行材料、装备、加工技术和方法等创新；</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cs="Times New Roman"/>
                <w:color w:val="auto"/>
                <w:sz w:val="28"/>
                <w:szCs w:val="28"/>
                <w:highlight w:val="none"/>
                <w:u w:val="none"/>
                <w:lang w:val="en-US" w:eastAsia="zh-CN" w:bidi="ar"/>
              </w:rPr>
              <w:t>c）</w:t>
            </w:r>
            <w:r>
              <w:rPr>
                <w:rFonts w:hint="default" w:ascii="Times New Roman" w:hAnsi="Times New Roman" w:eastAsia="仿宋_GB2312" w:cs="Times New Roman"/>
                <w:color w:val="auto"/>
                <w:sz w:val="28"/>
                <w:szCs w:val="28"/>
                <w:highlight w:val="none"/>
                <w:u w:val="none"/>
                <w:lang w:val="en-US" w:eastAsia="zh-CN" w:bidi="ar"/>
              </w:rPr>
              <w:t>应建立工艺设计云平台，满足产业链跨区域、跨平台的协同工艺设计需求。</w:t>
            </w:r>
          </w:p>
        </w:tc>
      </w:tr>
    </w:tbl>
    <w:p w14:paraId="3057EDA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i w:val="0"/>
          <w:color w:val="auto"/>
          <w:kern w:val="0"/>
          <w:sz w:val="32"/>
          <w:szCs w:val="32"/>
          <w:highlight w:val="none"/>
          <w:u w:val="none"/>
          <w:lang w:val="en-US" w:eastAsia="zh-CN" w:bidi="ar"/>
        </w:rPr>
      </w:pPr>
    </w:p>
    <w:p w14:paraId="713C7D6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i w:val="0"/>
          <w:color w:val="auto"/>
          <w:kern w:val="0"/>
          <w:sz w:val="32"/>
          <w:szCs w:val="32"/>
          <w:highlight w:val="none"/>
          <w:u w:val="none"/>
          <w:lang w:val="en-US" w:eastAsia="zh-CN" w:bidi="ar"/>
        </w:rPr>
      </w:pPr>
    </w:p>
    <w:p w14:paraId="546E286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i w:val="0"/>
          <w:color w:val="auto"/>
          <w:kern w:val="0"/>
          <w:sz w:val="32"/>
          <w:szCs w:val="32"/>
          <w:highlight w:val="none"/>
          <w:u w:val="none"/>
          <w:lang w:val="en-US" w:eastAsia="zh-CN" w:bidi="ar"/>
        </w:rPr>
      </w:pPr>
    </w:p>
    <w:p w14:paraId="386BFCD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i w:val="0"/>
          <w:color w:val="auto"/>
          <w:kern w:val="0"/>
          <w:sz w:val="32"/>
          <w:szCs w:val="32"/>
          <w:highlight w:val="none"/>
          <w:u w:val="none"/>
          <w:lang w:val="en-US" w:eastAsia="zh-CN" w:bidi="ar"/>
        </w:rPr>
        <w:t>4.3.2</w:t>
      </w:r>
      <w:r>
        <w:rPr>
          <w:rFonts w:hint="default" w:ascii="Times New Roman" w:hAnsi="Times New Roman" w:eastAsia="仿宋_GB2312" w:cs="Times New Roman"/>
          <w:color w:val="auto"/>
          <w:sz w:val="32"/>
          <w:szCs w:val="32"/>
          <w:highlight w:val="none"/>
          <w:lang w:val="en-US" w:eastAsia="zh-CN"/>
        </w:rPr>
        <w:t>智能化生产</w:t>
      </w:r>
    </w:p>
    <w:p w14:paraId="2009C91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i w:val="0"/>
          <w:color w:val="auto"/>
          <w:kern w:val="0"/>
          <w:sz w:val="32"/>
          <w:szCs w:val="32"/>
          <w:highlight w:val="none"/>
          <w:u w:val="none"/>
          <w:lang w:val="en-US" w:eastAsia="zh-CN" w:bidi="ar"/>
        </w:rPr>
      </w:pPr>
      <w:r>
        <w:rPr>
          <w:rFonts w:hint="default" w:ascii="Times New Roman" w:hAnsi="Times New Roman" w:eastAsia="仿宋_GB2312" w:cs="Times New Roman"/>
          <w:color w:val="auto"/>
          <w:sz w:val="32"/>
          <w:szCs w:val="32"/>
          <w:highlight w:val="none"/>
          <w:lang w:val="en-US" w:eastAsia="zh-CN"/>
        </w:rPr>
        <w:t>智能化生产能力域包括计划调度、生产执行、质量管控、仓储物流、设备运维和安全管控6个能力子域，省级</w:t>
      </w:r>
      <w:r>
        <w:rPr>
          <w:rFonts w:hint="default" w:ascii="Times New Roman" w:hAnsi="Times New Roman" w:eastAsia="仿宋_GB2312" w:cs="Times New Roman"/>
          <w:i w:val="0"/>
          <w:color w:val="auto"/>
          <w:kern w:val="0"/>
          <w:sz w:val="32"/>
          <w:szCs w:val="32"/>
          <w:highlight w:val="none"/>
          <w:u w:val="none"/>
          <w:lang w:val="en-US" w:eastAsia="zh-CN" w:bidi="ar"/>
        </w:rPr>
        <w:t>数字化车间、省级智能工厂、</w:t>
      </w:r>
      <w:r>
        <w:rPr>
          <w:rFonts w:hint="default" w:ascii="Times New Roman" w:hAnsi="Times New Roman" w:cs="Times New Roman"/>
          <w:i w:val="0"/>
          <w:color w:val="auto"/>
          <w:kern w:val="0"/>
          <w:sz w:val="32"/>
          <w:szCs w:val="32"/>
          <w:highlight w:val="none"/>
          <w:u w:val="none"/>
          <w:lang w:val="en-US" w:eastAsia="zh-CN" w:bidi="ar"/>
        </w:rPr>
        <w:t>未来工厂</w:t>
      </w:r>
      <w:r>
        <w:rPr>
          <w:rFonts w:hint="default" w:ascii="Times New Roman" w:hAnsi="Times New Roman" w:eastAsia="仿宋_GB2312" w:cs="Times New Roman"/>
          <w:i w:val="0"/>
          <w:color w:val="auto"/>
          <w:kern w:val="0"/>
          <w:sz w:val="32"/>
          <w:szCs w:val="32"/>
          <w:highlight w:val="none"/>
          <w:u w:val="none"/>
          <w:lang w:val="en-US" w:eastAsia="zh-CN" w:bidi="ar"/>
        </w:rPr>
        <w:t>不同等级的建设要求，见表6。</w:t>
      </w:r>
    </w:p>
    <w:p w14:paraId="5F18E827">
      <w:pPr>
        <w:widowControl/>
        <w:spacing w:beforeLines="0" w:afterLines="0" w:line="560" w:lineRule="exact"/>
        <w:ind w:firstLine="0" w:firstLineChars="0"/>
        <w:jc w:val="center"/>
        <w:textAlignment w:val="center"/>
        <w:outlineLvl w:val="1"/>
        <w:rPr>
          <w:rFonts w:hint="default" w:ascii="Times New Roman" w:hAnsi="Times New Roman" w:eastAsia="仿宋_GB2312" w:cs="Times New Roman"/>
          <w:i w:val="0"/>
          <w:color w:val="auto"/>
          <w:kern w:val="2"/>
          <w:sz w:val="28"/>
          <w:szCs w:val="28"/>
          <w:highlight w:val="none"/>
          <w:u w:val="none"/>
          <w:lang w:val="en-US" w:eastAsia="zh-CN" w:bidi="ar"/>
        </w:rPr>
      </w:pPr>
      <w:r>
        <w:rPr>
          <w:rFonts w:hint="default" w:ascii="Times New Roman" w:hAnsi="Times New Roman" w:eastAsia="仿宋_GB2312" w:cs="Times New Roman"/>
          <w:color w:val="auto"/>
          <w:kern w:val="2"/>
          <w:sz w:val="28"/>
          <w:szCs w:val="28"/>
          <w:highlight w:val="none"/>
          <w:lang w:val="en-US" w:eastAsia="zh-CN" w:bidi="ar-SA"/>
        </w:rPr>
        <w:t xml:space="preserve">表6 </w:t>
      </w:r>
      <w:r>
        <w:rPr>
          <w:rFonts w:hint="default" w:ascii="Times New Roman" w:hAnsi="Times New Roman" w:eastAsia="仿宋_GB2312" w:cs="Times New Roman"/>
          <w:i w:val="0"/>
          <w:color w:val="auto"/>
          <w:kern w:val="2"/>
          <w:sz w:val="28"/>
          <w:szCs w:val="28"/>
          <w:highlight w:val="none"/>
          <w:u w:val="none"/>
          <w:lang w:val="en-US" w:eastAsia="zh-CN" w:bidi="ar"/>
        </w:rPr>
        <w:t>智能化生产的分级建设要求</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13" w:type="dxa"/>
          <w:left w:w="113" w:type="dxa"/>
          <w:bottom w:w="113" w:type="dxa"/>
          <w:right w:w="113" w:type="dxa"/>
        </w:tblCellMar>
      </w:tblPr>
      <w:tblGrid>
        <w:gridCol w:w="1432"/>
        <w:gridCol w:w="3882"/>
        <w:gridCol w:w="4175"/>
        <w:gridCol w:w="4136"/>
      </w:tblGrid>
      <w:tr w14:paraId="5B9C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1A377707">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b/>
                <w:bCs/>
                <w:i w:val="0"/>
                <w:color w:val="auto"/>
                <w:sz w:val="28"/>
                <w:szCs w:val="28"/>
                <w:highlight w:val="none"/>
                <w:u w:val="none"/>
                <w:lang w:val="en-US" w:eastAsia="zh-CN"/>
              </w:rPr>
            </w:pPr>
            <w:r>
              <w:rPr>
                <w:rFonts w:hint="default" w:ascii="Times New Roman" w:hAnsi="Times New Roman" w:eastAsia="仿宋_GB2312" w:cs="Times New Roman"/>
                <w:b/>
                <w:bCs/>
                <w:i w:val="0"/>
                <w:color w:val="auto"/>
                <w:sz w:val="28"/>
                <w:szCs w:val="28"/>
                <w:highlight w:val="none"/>
                <w:u w:val="none"/>
                <w:lang w:val="en-US" w:eastAsia="zh-CN"/>
              </w:rPr>
              <w:t>能力子域</w:t>
            </w:r>
          </w:p>
        </w:tc>
        <w:tc>
          <w:tcPr>
            <w:tcW w:w="388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3780142">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数字化车间</w:t>
            </w:r>
          </w:p>
        </w:tc>
        <w:tc>
          <w:tcPr>
            <w:tcW w:w="4175"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57830C80">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智能工厂</w:t>
            </w:r>
          </w:p>
        </w:tc>
        <w:tc>
          <w:tcPr>
            <w:tcW w:w="4136"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182B705D">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eastAsia="仿宋_GB2312" w:cs="Times New Roman"/>
                <w:b/>
                <w:bCs/>
                <w:i w:val="0"/>
                <w:color w:val="auto"/>
                <w:kern w:val="0"/>
                <w:sz w:val="28"/>
                <w:szCs w:val="28"/>
                <w:highlight w:val="none"/>
                <w:u w:val="none"/>
                <w:lang w:val="en-US" w:eastAsia="zh-CN" w:bidi="ar"/>
              </w:rPr>
              <w:t>未来工厂</w:t>
            </w:r>
          </w:p>
        </w:tc>
      </w:tr>
      <w:tr w14:paraId="6299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312" w:hRule="atLeast"/>
          <w:jc w:val="center"/>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1DF310DA">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15.计划调度</w:t>
            </w:r>
          </w:p>
        </w:tc>
        <w:tc>
          <w:tcPr>
            <w:tcW w:w="388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70FB586B">
            <w:pPr>
              <w:keepNext w:val="0"/>
              <w:keepLines w:val="0"/>
              <w:widowControl/>
              <w:suppressLineNumbers w:val="0"/>
              <w:spacing w:before="0" w:beforeAutospacing="0" w:after="0" w:afterAutospacing="0" w:line="360" w:lineRule="exact"/>
              <w:ind w:left="0" w:right="0" w:firstLine="0" w:firstLineChars="0"/>
              <w:jc w:val="both"/>
              <w:textAlignment w:val="top"/>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a）应通过ERP/MES/MOM等系统获取生产订单，根据工艺、设备和物料等要求形成生产计划和物料需求计划，并分解成详细排产计划和工序作业计划；</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b）应通过系统将生产计划和作业计划分发到制造单元和执行单元，组织生产制造；</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c）应通过数据采集跟踪计划下发、执行和完成情况。</w:t>
            </w:r>
          </w:p>
        </w:tc>
        <w:tc>
          <w:tcPr>
            <w:tcW w:w="417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2AAA2474">
            <w:pPr>
              <w:keepNext w:val="0"/>
              <w:keepLines w:val="0"/>
              <w:widowControl/>
              <w:suppressLineNumbers w:val="0"/>
              <w:spacing w:before="0" w:beforeAutospacing="0" w:after="0" w:afterAutospacing="0" w:line="360" w:lineRule="exact"/>
              <w:ind w:left="0" w:right="0" w:firstLine="0" w:firstLineChars="0"/>
              <w:jc w:val="both"/>
              <w:textAlignment w:val="top"/>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a）应采用智能算法或排产系统（如APS等），基于市场需求、工厂采购、安全库存、仓储配送、生产能力等约束条件进行计划编制和科学排产；</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b）应跟踪生产、采购、仓储和配送等环节的计划执行情况，进行计划执行监控和进度分析；</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c）应建立计划执行统计和分析模型，根据各级计划执行的实时情况，进行计划动态调整和优化；</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d）应集成企业各工厂（基地）的工艺、装备和产能等制造资源和数据，进行多工厂（基地）的协同计划编制和跟踪管理，提高企业资源利用效率。</w:t>
            </w:r>
          </w:p>
        </w:tc>
        <w:tc>
          <w:tcPr>
            <w:tcW w:w="413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746BDCAF">
            <w:pPr>
              <w:keepNext w:val="0"/>
              <w:keepLines w:val="0"/>
              <w:widowControl/>
              <w:suppressLineNumbers w:val="0"/>
              <w:spacing w:before="0" w:beforeAutospacing="0" w:after="0" w:afterAutospacing="0" w:line="360" w:lineRule="exact"/>
              <w:ind w:left="0" w:right="0" w:firstLine="0" w:firstLineChars="0"/>
              <w:jc w:val="both"/>
              <w:textAlignment w:val="top"/>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a）应基于产供销协同平台，协同销售、生产、采购和物流等动态数据，滚动进行计划排程和计划优化；</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b）应建立并优化计划排产模型和智能调度算法，通过计划模拟仿真、分析和优化，进行生产计划、车间排产和调度优化；</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c1</w:t>
            </w:r>
            <w:r>
              <w:rPr>
                <w:rFonts w:hint="default" w:ascii="Times New Roman" w:hAnsi="Times New Roman"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val="en-US" w:eastAsia="zh-CN" w:bidi="ar"/>
              </w:rPr>
              <w:t>离散行业：应建立单元制造任务的动态调度模型，提高计划调度的自决策和自优化能力，实现制造任务的效益均衡和灵活高效；</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c2</w:t>
            </w:r>
            <w:r>
              <w:rPr>
                <w:rFonts w:hint="default" w:ascii="Times New Roman" w:hAnsi="Times New Roman"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val="en-US" w:eastAsia="zh-CN" w:bidi="ar"/>
              </w:rPr>
              <w:t>流程行业：应建立生产管控一体化平台，智能感知物流、能源流和信息流数据，通过主动响应、自动决策等方式满足安全稳定生产、长周期满负荷运转、节能减排等生产调度目标；</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d）应集成共享产业链上下游的资源和数据，进行多工厂（基地）或供应链协同计划的滚动编制、计划仿真和优化，提高产业链的协同效率。</w:t>
            </w:r>
          </w:p>
        </w:tc>
      </w:tr>
      <w:tr w14:paraId="094F2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312" w:hRule="atLeast"/>
          <w:jc w:val="center"/>
        </w:trPr>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1D7EC973">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i w:val="0"/>
                <w:color w:val="auto"/>
                <w:sz w:val="28"/>
                <w:szCs w:val="28"/>
                <w:highlight w:val="none"/>
                <w:u w:val="none"/>
              </w:rPr>
            </w:pPr>
          </w:p>
        </w:tc>
        <w:tc>
          <w:tcPr>
            <w:tcW w:w="388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28EEE10A">
            <w:pPr>
              <w:keepNext w:val="0"/>
              <w:keepLines w:val="0"/>
              <w:suppressLineNumbers w:val="0"/>
              <w:spacing w:before="0" w:beforeAutospacing="0" w:after="0" w:afterAutospacing="0" w:line="360" w:lineRule="exact"/>
              <w:ind w:left="0" w:right="0" w:firstLine="0" w:firstLineChars="0"/>
              <w:jc w:val="both"/>
              <w:rPr>
                <w:rFonts w:hint="default" w:ascii="Times New Roman" w:hAnsi="Times New Roman" w:eastAsia="仿宋_GB2312" w:cs="Times New Roman"/>
                <w:i w:val="0"/>
                <w:color w:val="auto"/>
                <w:sz w:val="28"/>
                <w:szCs w:val="28"/>
                <w:highlight w:val="none"/>
                <w:u w:val="none"/>
              </w:rPr>
            </w:pPr>
          </w:p>
        </w:tc>
        <w:tc>
          <w:tcPr>
            <w:tcW w:w="417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70908806">
            <w:pPr>
              <w:keepNext w:val="0"/>
              <w:keepLines w:val="0"/>
              <w:suppressLineNumbers w:val="0"/>
              <w:spacing w:before="0" w:beforeAutospacing="0" w:after="0" w:afterAutospacing="0" w:line="360" w:lineRule="exact"/>
              <w:ind w:left="0" w:right="0" w:firstLine="0" w:firstLineChars="0"/>
              <w:jc w:val="both"/>
              <w:rPr>
                <w:rFonts w:hint="default" w:ascii="Times New Roman" w:hAnsi="Times New Roman" w:eastAsia="仿宋_GB2312" w:cs="Times New Roman"/>
                <w:i w:val="0"/>
                <w:color w:val="auto"/>
                <w:sz w:val="28"/>
                <w:szCs w:val="28"/>
                <w:highlight w:val="none"/>
                <w:u w:val="none"/>
              </w:rPr>
            </w:pPr>
          </w:p>
        </w:tc>
        <w:tc>
          <w:tcPr>
            <w:tcW w:w="41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04E051E5">
            <w:pPr>
              <w:keepNext w:val="0"/>
              <w:keepLines w:val="0"/>
              <w:suppressLineNumbers w:val="0"/>
              <w:spacing w:before="0" w:beforeAutospacing="0" w:after="0" w:afterAutospacing="0" w:line="360" w:lineRule="exact"/>
              <w:ind w:left="0" w:right="0" w:firstLine="0" w:firstLineChars="0"/>
              <w:jc w:val="both"/>
              <w:rPr>
                <w:rFonts w:hint="default" w:ascii="Times New Roman" w:hAnsi="Times New Roman" w:eastAsia="仿宋_GB2312" w:cs="Times New Roman"/>
                <w:i w:val="0"/>
                <w:color w:val="auto"/>
                <w:sz w:val="28"/>
                <w:szCs w:val="28"/>
                <w:highlight w:val="none"/>
                <w:u w:val="none"/>
              </w:rPr>
            </w:pPr>
          </w:p>
        </w:tc>
      </w:tr>
      <w:tr w14:paraId="5B1F5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496FF50C">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16.生产执行</w:t>
            </w:r>
          </w:p>
        </w:tc>
        <w:tc>
          <w:tcPr>
            <w:tcW w:w="388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060AF53">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应基于自动化、数字化和智能化设备的应用，提升车间生产制造柔性化能力；</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应通过工业网络或MES/MOM等系统将工艺技术文件、生产配方、运行参数或生产指令等下发到制造单元或设备，指导生产制造；</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c）</w:t>
            </w:r>
            <w:r>
              <w:rPr>
                <w:rFonts w:hint="default" w:ascii="Times New Roman" w:hAnsi="Times New Roman" w:eastAsia="仿宋_GB2312" w:cs="Times New Roman"/>
                <w:i w:val="0"/>
                <w:color w:val="auto"/>
                <w:kern w:val="0"/>
                <w:sz w:val="28"/>
                <w:szCs w:val="28"/>
                <w:highlight w:val="none"/>
                <w:u w:val="none"/>
                <w:lang w:val="en-US" w:eastAsia="zh-CN" w:bidi="ar"/>
              </w:rPr>
              <w:t>宜通过设备联网和数据采集，进行生产过程的跟踪、统计、分析和可视化管理，建成数字孪生车间。</w:t>
            </w:r>
          </w:p>
        </w:tc>
        <w:tc>
          <w:tcPr>
            <w:tcW w:w="4175"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33DDE9B0">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应基于信息系统，协同调度物料、人员、设备、工具等各类生产资源，进行精益化、柔性化和协同生产；</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应基于物联网、CPS和数字孪生技术，实时跟踪物料、人员、生产进度、质量和设备等生产执行情况，进行全工厂关键生产过程及状态的统计分析、动态监控和协同响应；</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c）</w:t>
            </w:r>
            <w:r>
              <w:rPr>
                <w:rFonts w:hint="default" w:ascii="Times New Roman" w:hAnsi="Times New Roman" w:eastAsia="仿宋_GB2312" w:cs="Times New Roman"/>
                <w:i w:val="0"/>
                <w:color w:val="auto"/>
                <w:kern w:val="0"/>
                <w:sz w:val="28"/>
                <w:szCs w:val="28"/>
                <w:highlight w:val="none"/>
                <w:u w:val="none"/>
                <w:lang w:val="en-US" w:eastAsia="zh-CN" w:bidi="ar"/>
              </w:rPr>
              <w:t>应建立从产品设计到工艺分配，从客户订单到生产工单，从生产排产到生产执行，从分析反馈到设计改进的闭环优化流程、数据集和分析模型。</w:t>
            </w:r>
          </w:p>
        </w:tc>
        <w:tc>
          <w:tcPr>
            <w:tcW w:w="4136"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0A969E8B">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应基于</w:t>
            </w:r>
            <w:r>
              <w:rPr>
                <w:rFonts w:hint="default" w:ascii="Times New Roman" w:hAnsi="Times New Roman" w:cs="Times New Roman"/>
                <w:i w:val="0"/>
                <w:color w:val="auto"/>
                <w:kern w:val="0"/>
                <w:sz w:val="28"/>
                <w:szCs w:val="28"/>
                <w:highlight w:val="none"/>
                <w:u w:val="none"/>
                <w:lang w:val="en-US" w:eastAsia="zh-CN" w:bidi="ar"/>
              </w:rPr>
              <w:t>数智技术（如</w:t>
            </w:r>
            <w:r>
              <w:rPr>
                <w:rFonts w:hint="default" w:ascii="Times New Roman" w:hAnsi="Times New Roman" w:eastAsia="仿宋_GB2312" w:cs="Times New Roman"/>
                <w:i w:val="0"/>
                <w:color w:val="auto"/>
                <w:kern w:val="0"/>
                <w:sz w:val="28"/>
                <w:szCs w:val="28"/>
                <w:highlight w:val="none"/>
                <w:u w:val="none"/>
                <w:lang w:val="en-US" w:eastAsia="zh-CN" w:bidi="ar"/>
              </w:rPr>
              <w:t>大数据、仿真分析</w:t>
            </w:r>
            <w:r>
              <w:rPr>
                <w:rFonts w:hint="default" w:ascii="Times New Roman" w:hAnsi="Times New Roman"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val="en-US" w:eastAsia="zh-CN" w:bidi="ar"/>
              </w:rPr>
              <w:t>数字孪生等</w:t>
            </w:r>
            <w:r>
              <w:rPr>
                <w:rFonts w:hint="default" w:ascii="Times New Roman" w:hAnsi="Times New Roman"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val="en-US" w:eastAsia="zh-CN" w:bidi="ar"/>
              </w:rPr>
              <w:t>，建立数字孪生工厂，进行生产动态监控、绩效指标分析和资源动态调度；</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b）应通过人工智能等技术，对制造过程关键因素实现动态监控与仿真模拟，持续进行生产工艺优化、设备参数调优和过程动态控制；</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c1）离散行业：应搭建工厂数据模型，对工艺路线、生产设备、物流装备、物料配送等进行动态分析、智能调度和协同生产；</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c2</w:t>
            </w:r>
            <w:r>
              <w:rPr>
                <w:rFonts w:hint="default" w:ascii="Times New Roman" w:hAnsi="Times New Roman"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val="en-US" w:eastAsia="zh-CN" w:bidi="ar"/>
              </w:rPr>
              <w:t>流程行业：应基于先进过程控制、工艺机理模型和工艺知识库等，进行动态数据感知、分析预测和参数自调优，持续优化生产过程；</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d）</w:t>
            </w:r>
            <w:r>
              <w:rPr>
                <w:rFonts w:hint="default" w:ascii="Times New Roman" w:hAnsi="Times New Roman" w:eastAsia="仿宋_GB2312" w:cs="Times New Roman"/>
                <w:i w:val="0"/>
                <w:color w:val="auto"/>
                <w:kern w:val="0"/>
                <w:sz w:val="28"/>
                <w:szCs w:val="28"/>
                <w:highlight w:val="none"/>
                <w:u w:val="none"/>
                <w:lang w:val="en-US" w:eastAsia="zh-CN" w:bidi="ar"/>
              </w:rPr>
              <w:t>宜基于生产管理需要，应用先进技术与装备</w:t>
            </w:r>
            <w:r>
              <w:rPr>
                <w:rFonts w:hint="default" w:ascii="Times New Roman" w:hAnsi="Times New Roman" w:cs="Times New Roman"/>
                <w:i w:val="0"/>
                <w:color w:val="auto"/>
                <w:kern w:val="0"/>
                <w:sz w:val="28"/>
                <w:szCs w:val="28"/>
                <w:highlight w:val="none"/>
                <w:u w:val="none"/>
                <w:lang w:val="en-US" w:eastAsia="zh-CN" w:bidi="ar"/>
              </w:rPr>
              <w:t>（如</w:t>
            </w:r>
            <w:r>
              <w:rPr>
                <w:rFonts w:hint="default" w:ascii="Times New Roman" w:hAnsi="Times New Roman" w:eastAsia="仿宋_GB2312" w:cs="Times New Roman"/>
                <w:i w:val="0"/>
                <w:color w:val="auto"/>
                <w:kern w:val="0"/>
                <w:sz w:val="28"/>
                <w:szCs w:val="28"/>
                <w:highlight w:val="none"/>
                <w:u w:val="none"/>
                <w:lang w:val="en-US" w:eastAsia="zh-CN" w:bidi="ar"/>
              </w:rPr>
              <w:t>VR/AR/MR、协作机器人、智能穿戴设备等</w:t>
            </w:r>
            <w:r>
              <w:rPr>
                <w:rFonts w:hint="default" w:ascii="Times New Roman" w:hAnsi="Times New Roman"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val="en-US" w:eastAsia="zh-CN" w:bidi="ar"/>
              </w:rPr>
              <w:t>，开展人机协同作业。</w:t>
            </w:r>
          </w:p>
        </w:tc>
      </w:tr>
      <w:tr w14:paraId="5DD88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1F70009E">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17.质量管控</w:t>
            </w:r>
          </w:p>
        </w:tc>
        <w:tc>
          <w:tcPr>
            <w:tcW w:w="388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3E8FD348">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应采用先进技术与装备</w:t>
            </w:r>
            <w:r>
              <w:rPr>
                <w:rFonts w:hint="default" w:ascii="Times New Roman" w:hAnsi="Times New Roman" w:cs="Times New Roman"/>
                <w:i w:val="0"/>
                <w:color w:val="auto"/>
                <w:kern w:val="0"/>
                <w:sz w:val="28"/>
                <w:szCs w:val="28"/>
                <w:highlight w:val="none"/>
                <w:u w:val="none"/>
                <w:lang w:val="en-US" w:eastAsia="zh-CN" w:bidi="ar"/>
              </w:rPr>
              <w:t>（如</w:t>
            </w:r>
            <w:r>
              <w:rPr>
                <w:rFonts w:hint="default" w:ascii="Times New Roman" w:hAnsi="Times New Roman" w:eastAsia="仿宋_GB2312" w:cs="Times New Roman"/>
                <w:i w:val="0"/>
                <w:color w:val="auto"/>
                <w:kern w:val="0"/>
                <w:sz w:val="28"/>
                <w:szCs w:val="28"/>
                <w:highlight w:val="none"/>
                <w:u w:val="none"/>
                <w:lang w:val="en-US" w:eastAsia="zh-CN" w:bidi="ar"/>
              </w:rPr>
              <w:t>视觉</w:t>
            </w:r>
            <w:r>
              <w:rPr>
                <w:rFonts w:hint="default" w:ascii="Times New Roman" w:hAnsi="Times New Roman" w:cs="Times New Roman"/>
                <w:i w:val="0"/>
                <w:color w:val="auto"/>
                <w:kern w:val="0"/>
                <w:sz w:val="28"/>
                <w:szCs w:val="28"/>
                <w:highlight w:val="none"/>
                <w:u w:val="none"/>
                <w:lang w:val="en-US" w:eastAsia="zh-CN" w:bidi="ar"/>
              </w:rPr>
              <w:t>检测</w:t>
            </w:r>
            <w:r>
              <w:rPr>
                <w:rFonts w:hint="default" w:ascii="Times New Roman" w:hAnsi="Times New Roman" w:eastAsia="仿宋_GB2312" w:cs="Times New Roman"/>
                <w:i w:val="0"/>
                <w:color w:val="auto"/>
                <w:kern w:val="0"/>
                <w:sz w:val="28"/>
                <w:szCs w:val="28"/>
                <w:highlight w:val="none"/>
                <w:u w:val="none"/>
                <w:lang w:val="en-US" w:eastAsia="zh-CN" w:bidi="ar"/>
              </w:rPr>
              <w:t>、AI算法、测量感应、AR/VR等</w:t>
            </w:r>
            <w:r>
              <w:rPr>
                <w:rFonts w:hint="default" w:ascii="Times New Roman" w:hAnsi="Times New Roman"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val="en-US" w:eastAsia="zh-CN" w:bidi="ar"/>
              </w:rPr>
              <w:t>，对产品进行在线检测（如结构、尺寸、外观、性能等）；</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宜对产品</w:t>
            </w:r>
            <w:r>
              <w:rPr>
                <w:rFonts w:hint="default" w:ascii="Times New Roman" w:hAnsi="Times New Roman" w:cs="Times New Roman"/>
                <w:i w:val="0"/>
                <w:color w:val="auto"/>
                <w:kern w:val="0"/>
                <w:sz w:val="28"/>
                <w:szCs w:val="28"/>
                <w:highlight w:val="none"/>
                <w:u w:val="none"/>
                <w:lang w:val="en-US" w:eastAsia="zh-CN" w:bidi="ar"/>
              </w:rPr>
              <w:t>生产</w:t>
            </w:r>
            <w:r>
              <w:rPr>
                <w:rFonts w:hint="default" w:ascii="Times New Roman" w:hAnsi="Times New Roman" w:eastAsia="仿宋_GB2312" w:cs="Times New Roman"/>
                <w:i w:val="0"/>
                <w:color w:val="auto"/>
                <w:kern w:val="0"/>
                <w:sz w:val="28"/>
                <w:szCs w:val="28"/>
                <w:highlight w:val="none"/>
                <w:u w:val="none"/>
                <w:lang w:val="en-US" w:eastAsia="zh-CN" w:bidi="ar"/>
              </w:rPr>
              <w:t>过程中的关键质量特性实施自动采集、存储、监控和预警；</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c）</w:t>
            </w:r>
            <w:r>
              <w:rPr>
                <w:rFonts w:hint="default" w:ascii="Times New Roman" w:hAnsi="Times New Roman" w:eastAsia="仿宋_GB2312" w:cs="Times New Roman"/>
                <w:i w:val="0"/>
                <w:color w:val="auto"/>
                <w:kern w:val="0"/>
                <w:sz w:val="28"/>
                <w:szCs w:val="28"/>
                <w:highlight w:val="none"/>
                <w:u w:val="none"/>
                <w:lang w:val="en-US" w:eastAsia="zh-CN" w:bidi="ar"/>
              </w:rPr>
              <w:t>宜采用SPC等质量分析方法，进行自动在线预防式质量分析，推动质量持续改进；</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d）</w:t>
            </w:r>
            <w:r>
              <w:rPr>
                <w:rFonts w:hint="default" w:ascii="Times New Roman" w:hAnsi="Times New Roman" w:eastAsia="仿宋_GB2312" w:cs="Times New Roman"/>
                <w:i w:val="0"/>
                <w:color w:val="auto"/>
                <w:kern w:val="0"/>
                <w:sz w:val="28"/>
                <w:szCs w:val="28"/>
                <w:highlight w:val="none"/>
                <w:u w:val="none"/>
                <w:lang w:val="en-US" w:eastAsia="zh-CN" w:bidi="ar"/>
              </w:rPr>
              <w:t>宜对关键质量特性的检测装备</w:t>
            </w:r>
            <w:r>
              <w:rPr>
                <w:rFonts w:hint="default" w:ascii="Times New Roman" w:hAnsi="Times New Roman" w:cs="Times New Roman"/>
                <w:i w:val="0"/>
                <w:color w:val="auto"/>
                <w:kern w:val="0"/>
                <w:sz w:val="28"/>
                <w:szCs w:val="28"/>
                <w:highlight w:val="none"/>
                <w:u w:val="none"/>
                <w:lang w:val="en-US" w:eastAsia="zh-CN" w:bidi="ar"/>
              </w:rPr>
              <w:t>实施</w:t>
            </w:r>
            <w:r>
              <w:rPr>
                <w:rFonts w:hint="default" w:ascii="Times New Roman" w:hAnsi="Times New Roman" w:eastAsia="仿宋_GB2312" w:cs="Times New Roman"/>
                <w:i w:val="0"/>
                <w:color w:val="auto"/>
                <w:kern w:val="0"/>
                <w:sz w:val="28"/>
                <w:szCs w:val="28"/>
                <w:highlight w:val="none"/>
                <w:u w:val="none"/>
                <w:lang w:val="en-US" w:eastAsia="zh-CN" w:bidi="ar"/>
              </w:rPr>
              <w:t>联网</w:t>
            </w:r>
            <w:r>
              <w:rPr>
                <w:rFonts w:hint="default" w:ascii="Times New Roman" w:hAnsi="Times New Roman" w:cs="Times New Roman"/>
                <w:i w:val="0"/>
                <w:color w:val="auto"/>
                <w:kern w:val="0"/>
                <w:sz w:val="28"/>
                <w:szCs w:val="28"/>
                <w:highlight w:val="none"/>
                <w:u w:val="none"/>
                <w:lang w:val="en-US" w:eastAsia="zh-CN" w:bidi="ar"/>
              </w:rPr>
              <w:t>管理</w:t>
            </w:r>
            <w:r>
              <w:rPr>
                <w:rFonts w:hint="default" w:ascii="Times New Roman" w:hAnsi="Times New Roman" w:eastAsia="仿宋_GB2312" w:cs="Times New Roman"/>
                <w:i w:val="0"/>
                <w:color w:val="auto"/>
                <w:kern w:val="0"/>
                <w:sz w:val="28"/>
                <w:szCs w:val="28"/>
                <w:highlight w:val="none"/>
                <w:u w:val="none"/>
                <w:lang w:val="en-US" w:eastAsia="zh-CN" w:bidi="ar"/>
              </w:rPr>
              <w:t>，自动监控其使用状态、维护状态，自动预警。</w:t>
            </w:r>
          </w:p>
        </w:tc>
        <w:tc>
          <w:tcPr>
            <w:tcW w:w="4175"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512132C0">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color w:val="auto"/>
                <w:sz w:val="28"/>
                <w:szCs w:val="28"/>
                <w:highlight w:val="none"/>
                <w:u w:val="none"/>
                <w:lang w:val="en-US" w:eastAsia="zh-CN" w:bidi="ar"/>
              </w:rPr>
              <w:t>a）</w:t>
            </w:r>
            <w:r>
              <w:rPr>
                <w:rFonts w:hint="default" w:ascii="Times New Roman" w:hAnsi="Times New Roman" w:eastAsia="仿宋_GB2312" w:cs="Times New Roman"/>
                <w:color w:val="auto"/>
                <w:sz w:val="28"/>
                <w:szCs w:val="28"/>
                <w:highlight w:val="none"/>
                <w:u w:val="none"/>
                <w:lang w:val="en-US" w:eastAsia="zh-CN" w:bidi="ar"/>
              </w:rPr>
              <w:t>应采用QMS等软件系统进行质量策划、实时监控和预警，且与其他系统集成实现质量管理与优化；</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cs="Times New Roman"/>
                <w:color w:val="auto"/>
                <w:sz w:val="28"/>
                <w:szCs w:val="28"/>
                <w:highlight w:val="none"/>
                <w:u w:val="none"/>
                <w:lang w:val="en-US" w:eastAsia="zh-CN" w:bidi="ar"/>
              </w:rPr>
              <w:t>b）</w:t>
            </w:r>
            <w:r>
              <w:rPr>
                <w:rFonts w:hint="default" w:ascii="Times New Roman" w:hAnsi="Times New Roman" w:eastAsia="仿宋_GB2312" w:cs="Times New Roman"/>
                <w:color w:val="auto"/>
                <w:sz w:val="28"/>
                <w:szCs w:val="28"/>
                <w:highlight w:val="none"/>
                <w:u w:val="none"/>
                <w:lang w:val="en-US" w:eastAsia="zh-CN" w:bidi="ar"/>
              </w:rPr>
              <w:t>宜采用LIMS对实验室实施管理，对产品采样、送样、检测、分析、评定等环节进行线上管理；</w:t>
            </w:r>
            <w:r>
              <w:rPr>
                <w:rFonts w:hint="default" w:ascii="Times New Roman" w:hAnsi="Times New Roman" w:eastAsia="仿宋_GB2312" w:cs="Times New Roman"/>
                <w:color w:val="auto"/>
                <w:sz w:val="28"/>
                <w:szCs w:val="28"/>
                <w:highlight w:val="none"/>
                <w:u w:val="none"/>
                <w:lang w:val="en-US" w:eastAsia="zh-CN" w:bidi="ar"/>
              </w:rPr>
              <w:br w:type="textWrapping"/>
            </w:r>
            <w:r>
              <w:rPr>
                <w:rFonts w:hint="default" w:ascii="Times New Roman" w:hAnsi="Times New Roman" w:cs="Times New Roman"/>
                <w:color w:val="auto"/>
                <w:sz w:val="28"/>
                <w:szCs w:val="28"/>
                <w:highlight w:val="none"/>
                <w:u w:val="none"/>
                <w:lang w:val="en-US" w:eastAsia="zh-CN" w:bidi="ar"/>
              </w:rPr>
              <w:t>c）</w:t>
            </w:r>
            <w:r>
              <w:rPr>
                <w:rFonts w:hint="default" w:ascii="Times New Roman" w:hAnsi="Times New Roman" w:eastAsia="仿宋_GB2312" w:cs="Times New Roman"/>
                <w:color w:val="auto"/>
                <w:sz w:val="28"/>
                <w:szCs w:val="28"/>
                <w:highlight w:val="none"/>
                <w:u w:val="none"/>
                <w:lang w:val="en-US" w:eastAsia="zh-CN" w:bidi="ar"/>
              </w:rPr>
              <w:t>宜建立产品批次或序列质量数据库，实现产品全生命周期的质量追溯。</w:t>
            </w:r>
          </w:p>
        </w:tc>
        <w:tc>
          <w:tcPr>
            <w:tcW w:w="4136"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11782052">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eastAsia="zh-CN" w:bidi="ar"/>
              </w:rPr>
              <w:t>a）应建设质量大数据与算法模</w:t>
            </w:r>
            <w:r>
              <w:rPr>
                <w:rFonts w:hint="default" w:ascii="Times New Roman" w:hAnsi="Times New Roman" w:eastAsia="仿宋_GB2312" w:cs="Times New Roman"/>
                <w:i w:val="0"/>
                <w:color w:val="auto"/>
                <w:kern w:val="0"/>
                <w:sz w:val="28"/>
                <w:szCs w:val="28"/>
                <w:highlight w:val="none"/>
                <w:u w:val="none"/>
                <w:lang w:val="en-US" w:eastAsia="zh-CN" w:bidi="ar"/>
              </w:rPr>
              <w:t>型，基于信息系统实现产品质量分析与预测、辅助产品与工艺参数优化决策、在线自动闭环控制；</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应建立预防式的质量管理模型，赋能质量策划与实施、监测与分析、偏差跟踪与风险防范、预测与提升优化等环节；</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c）</w:t>
            </w:r>
            <w:r>
              <w:rPr>
                <w:rFonts w:hint="default" w:ascii="Times New Roman" w:hAnsi="Times New Roman" w:eastAsia="仿宋_GB2312" w:cs="Times New Roman"/>
                <w:i w:val="0"/>
                <w:color w:val="auto"/>
                <w:kern w:val="0"/>
                <w:sz w:val="28"/>
                <w:szCs w:val="28"/>
                <w:highlight w:val="none"/>
                <w:u w:val="none"/>
                <w:lang w:val="en-US" w:eastAsia="zh-CN" w:bidi="ar"/>
              </w:rPr>
              <w:t>宜建立质量管理协同平台，支撑企业实现跨</w:t>
            </w:r>
            <w:r>
              <w:rPr>
                <w:rFonts w:hint="default" w:ascii="Times New Roman" w:hAnsi="Times New Roman" w:cs="Times New Roman"/>
                <w:i w:val="0"/>
                <w:color w:val="auto"/>
                <w:kern w:val="0"/>
                <w:sz w:val="28"/>
                <w:szCs w:val="28"/>
                <w:highlight w:val="none"/>
                <w:u w:val="none"/>
                <w:lang w:val="en-US" w:eastAsia="zh-CN" w:bidi="ar"/>
              </w:rPr>
              <w:t>工厂（</w:t>
            </w:r>
            <w:r>
              <w:rPr>
                <w:rFonts w:hint="default" w:ascii="Times New Roman" w:hAnsi="Times New Roman" w:eastAsia="仿宋_GB2312" w:cs="Times New Roman"/>
                <w:i w:val="0"/>
                <w:color w:val="auto"/>
                <w:kern w:val="0"/>
                <w:sz w:val="28"/>
                <w:szCs w:val="28"/>
                <w:highlight w:val="none"/>
                <w:u w:val="none"/>
                <w:lang w:val="en-US" w:eastAsia="zh-CN" w:bidi="ar"/>
              </w:rPr>
              <w:t>基地</w:t>
            </w:r>
            <w:r>
              <w:rPr>
                <w:rFonts w:hint="default" w:ascii="Times New Roman" w:hAnsi="Times New Roman"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val="en-US" w:eastAsia="zh-CN" w:bidi="ar"/>
              </w:rPr>
              <w:t>协同、全流程管控、供应链上下游全链条的高质量发展。</w:t>
            </w:r>
          </w:p>
        </w:tc>
      </w:tr>
      <w:tr w14:paraId="22C1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1A1A4BFD">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18.仓储物流</w:t>
            </w:r>
          </w:p>
        </w:tc>
        <w:tc>
          <w:tcPr>
            <w:tcW w:w="388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37F2372A">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应实现物料和仓储的数字化管理，通过条码、二维码、RFID等技术，进行物料、物流容器的识别、出入库和跟踪管理；</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应根据系统（如MES</w:t>
            </w:r>
            <w:r>
              <w:rPr>
                <w:rFonts w:hint="default" w:ascii="Times New Roman" w:hAnsi="Times New Roman"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val="en-US" w:eastAsia="zh-CN" w:bidi="ar"/>
              </w:rPr>
              <w:t>WMS等）指令进行物料领用、配送和产成品运输等，对仓储和物流配送等信息进行共享、跟踪和管理。</w:t>
            </w:r>
          </w:p>
        </w:tc>
        <w:tc>
          <w:tcPr>
            <w:tcW w:w="4175"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0D2FE3B3">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应集成数字化仓储（罐区）设备、智能物流设备、仓储管理系统与调度系统，对物料出入库、库存调拨和生产配送等进行统一调度、动态监控和跟踪管理；</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b）应基于系统集成，建立仓储和配送管控模型，动态响应生产计划或车间调度指令，实现物料准时、齐套和高效配送，并进行跟踪、预警和预测。</w:t>
            </w:r>
          </w:p>
        </w:tc>
        <w:tc>
          <w:tcPr>
            <w:tcW w:w="4136"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5EEEAAC1">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应建立仓储和配送绩效指标、物流路径优化、物流设备集控和动态调度等模型和算法，优化提升企业仓储物流管控能力；</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应通过与供应链上下游的信息共享，建立仓储、运输、配送和集成管控等算法模型，动态优化仓储物流能力，降低供应链仓储物流成本。</w:t>
            </w:r>
          </w:p>
        </w:tc>
      </w:tr>
      <w:tr w14:paraId="7ABBD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3BD50A95">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19.设备运维</w:t>
            </w:r>
          </w:p>
        </w:tc>
        <w:tc>
          <w:tcPr>
            <w:tcW w:w="388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3955B1F">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应建立设备信息管理系统，对设备的保养、维修、备品备件等进行数字化管理，支撑设备全寿命周期的低成本、高可靠运行；</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应基于设备制造、运行和检/维修数据，建立设备信息数据库，对设备管理数据进行统计分析，按计划对设备进行维护和监测预警，开展设备全生命周期管理。</w:t>
            </w:r>
          </w:p>
        </w:tc>
        <w:tc>
          <w:tcPr>
            <w:tcW w:w="4175"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B76C7DD">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应实现设备联网，利用智能终端开展点巡检、维修维护、保养等管理，对设备状态和关键数据进行在线采集和状态监控</w:t>
            </w:r>
            <w:r>
              <w:rPr>
                <w:rFonts w:hint="default" w:ascii="Times New Roman" w:hAnsi="Times New Roman"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val="en-US" w:eastAsia="zh-CN" w:bidi="ar"/>
              </w:rPr>
              <w:t>实现设备故障的闭环管理；</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b）应</w:t>
            </w:r>
            <w:r>
              <w:rPr>
                <w:rFonts w:hint="default" w:ascii="Times New Roman" w:hAnsi="Times New Roman" w:eastAsia="仿宋_GB2312" w:cs="Times New Roman"/>
                <w:i w:val="0"/>
                <w:color w:val="auto"/>
                <w:kern w:val="0"/>
                <w:sz w:val="28"/>
                <w:szCs w:val="28"/>
                <w:highlight w:val="none"/>
                <w:u w:val="none"/>
                <w:lang w:val="en-US" w:eastAsia="zh-CN" w:bidi="ar"/>
              </w:rPr>
              <w:t>基于设备运行数据构建故障知识库，应用</w:t>
            </w:r>
            <w:r>
              <w:rPr>
                <w:rFonts w:hint="default" w:ascii="Times New Roman" w:hAnsi="Times New Roman" w:cs="Times New Roman"/>
                <w:i w:val="0"/>
                <w:color w:val="auto"/>
                <w:kern w:val="0"/>
                <w:sz w:val="28"/>
                <w:szCs w:val="28"/>
                <w:highlight w:val="none"/>
                <w:u w:val="none"/>
                <w:lang w:val="en-US" w:eastAsia="zh-CN" w:bidi="ar"/>
              </w:rPr>
              <w:t>新一代信息</w:t>
            </w:r>
            <w:r>
              <w:rPr>
                <w:rFonts w:hint="default" w:ascii="Times New Roman" w:hAnsi="Times New Roman" w:eastAsia="仿宋_GB2312" w:cs="Times New Roman"/>
                <w:i w:val="0"/>
                <w:color w:val="auto"/>
                <w:kern w:val="0"/>
                <w:sz w:val="28"/>
                <w:szCs w:val="28"/>
                <w:highlight w:val="none"/>
                <w:u w:val="none"/>
                <w:lang w:val="en-US" w:eastAsia="zh-CN" w:bidi="ar"/>
              </w:rPr>
              <w:t>技术，开展设备运行优化分析、状态异常报警。</w:t>
            </w:r>
          </w:p>
        </w:tc>
        <w:tc>
          <w:tcPr>
            <w:tcW w:w="4136"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142CD206">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应构建生产设备故障诊断、按需保养、预测性维护等模型，开展设备运行优化分析、状态异常预警与预测性维护；</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应基于设备运维平台，实现基于关键工序设备、单元、产线等的数据分析与数据互联，协同开展设备远程诊断和故障预警；</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c）</w:t>
            </w:r>
            <w:r>
              <w:rPr>
                <w:rFonts w:hint="default" w:ascii="Times New Roman" w:hAnsi="Times New Roman" w:eastAsia="仿宋_GB2312" w:cs="Times New Roman"/>
                <w:i w:val="0"/>
                <w:color w:val="auto"/>
                <w:kern w:val="0"/>
                <w:sz w:val="28"/>
                <w:szCs w:val="28"/>
                <w:highlight w:val="none"/>
                <w:u w:val="none"/>
                <w:lang w:val="en-US" w:eastAsia="zh-CN" w:bidi="ar"/>
              </w:rPr>
              <w:t>应采用振动分析、声学分析、特征工程、迁移学习等技术,构建设备运维数据集，形成可向行业输出的设备运维专属模型。</w:t>
            </w:r>
          </w:p>
        </w:tc>
      </w:tr>
      <w:tr w14:paraId="21AA2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58FA36C0">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20.安全管控</w:t>
            </w:r>
          </w:p>
        </w:tc>
        <w:tc>
          <w:tcPr>
            <w:tcW w:w="388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0F46C848">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应遵循国家及行业生产安全标准体系，进行设备、设施、物料、生产和环境等的安全管控，实现数字化管理；</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b）应部署安全设施、设备或装置，</w:t>
            </w:r>
            <w:r>
              <w:rPr>
                <w:rFonts w:hint="default" w:ascii="Times New Roman" w:hAnsi="Times New Roman" w:cs="Times New Roman"/>
                <w:i w:val="0"/>
                <w:color w:val="auto"/>
                <w:kern w:val="0"/>
                <w:sz w:val="28"/>
                <w:szCs w:val="28"/>
                <w:highlight w:val="none"/>
                <w:u w:val="none"/>
                <w:lang w:val="en-US" w:eastAsia="zh-CN" w:bidi="ar"/>
              </w:rPr>
              <w:t>开展</w:t>
            </w:r>
            <w:r>
              <w:rPr>
                <w:rFonts w:hint="default" w:ascii="Times New Roman" w:hAnsi="Times New Roman" w:eastAsia="仿宋_GB2312" w:cs="Times New Roman"/>
                <w:i w:val="0"/>
                <w:color w:val="auto"/>
                <w:kern w:val="0"/>
                <w:sz w:val="28"/>
                <w:szCs w:val="28"/>
                <w:highlight w:val="none"/>
                <w:u w:val="none"/>
                <w:lang w:val="en-US" w:eastAsia="zh-CN" w:bidi="ar"/>
              </w:rPr>
              <w:t>安全培训</w:t>
            </w:r>
            <w:r>
              <w:rPr>
                <w:rFonts w:hint="default" w:ascii="Times New Roman" w:hAnsi="Times New Roman" w:cs="Times New Roman"/>
                <w:i w:val="0"/>
                <w:color w:val="auto"/>
                <w:kern w:val="0"/>
                <w:sz w:val="28"/>
                <w:szCs w:val="28"/>
                <w:highlight w:val="none"/>
                <w:u w:val="none"/>
                <w:lang w:val="en-US" w:eastAsia="zh-CN" w:bidi="ar"/>
              </w:rPr>
              <w:t>，提高</w:t>
            </w:r>
            <w:r>
              <w:rPr>
                <w:rFonts w:hint="default" w:ascii="Times New Roman" w:hAnsi="Times New Roman" w:eastAsia="仿宋_GB2312" w:cs="Times New Roman"/>
                <w:i w:val="0"/>
                <w:color w:val="auto"/>
                <w:kern w:val="0"/>
                <w:sz w:val="28"/>
                <w:szCs w:val="28"/>
                <w:highlight w:val="none"/>
                <w:u w:val="none"/>
                <w:lang w:val="en-US" w:eastAsia="zh-CN" w:bidi="ar"/>
              </w:rPr>
              <w:t>作业</w:t>
            </w:r>
            <w:r>
              <w:rPr>
                <w:rFonts w:hint="default" w:ascii="Times New Roman" w:hAnsi="Times New Roman" w:cs="Times New Roman"/>
                <w:i w:val="0"/>
                <w:color w:val="auto"/>
                <w:kern w:val="0"/>
                <w:sz w:val="28"/>
                <w:szCs w:val="28"/>
                <w:highlight w:val="none"/>
                <w:u w:val="none"/>
                <w:lang w:val="en-US" w:eastAsia="zh-CN" w:bidi="ar"/>
              </w:rPr>
              <w:t>安全</w:t>
            </w:r>
            <w:r>
              <w:rPr>
                <w:rFonts w:hint="default" w:ascii="Times New Roman" w:hAnsi="Times New Roman" w:eastAsia="仿宋_GB2312" w:cs="Times New Roman"/>
                <w:i w:val="0"/>
                <w:color w:val="auto"/>
                <w:kern w:val="0"/>
                <w:sz w:val="28"/>
                <w:szCs w:val="28"/>
                <w:highlight w:val="none"/>
                <w:u w:val="none"/>
                <w:lang w:val="en-US" w:eastAsia="zh-CN" w:bidi="ar"/>
              </w:rPr>
              <w:t>管理能力，避免因人为失误造成隐患或威胁，保证人身安全、生产安全和环境安全；</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c）</w:t>
            </w:r>
            <w:r>
              <w:rPr>
                <w:rFonts w:hint="default" w:ascii="Times New Roman" w:hAnsi="Times New Roman" w:eastAsia="仿宋_GB2312" w:cs="Times New Roman"/>
                <w:i w:val="0"/>
                <w:color w:val="auto"/>
                <w:kern w:val="0"/>
                <w:sz w:val="28"/>
                <w:szCs w:val="28"/>
                <w:highlight w:val="none"/>
                <w:u w:val="none"/>
                <w:lang w:val="en-US" w:eastAsia="zh-CN" w:bidi="ar"/>
              </w:rPr>
              <w:t>应部署软硬件、网络和数据安全措施、设备和系统，确保车间系统连续可靠地运行。</w:t>
            </w:r>
          </w:p>
        </w:tc>
        <w:tc>
          <w:tcPr>
            <w:tcW w:w="4175"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497A420">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应通过智能装备（产线）、机器人、安全联动</w:t>
            </w:r>
            <w:r>
              <w:rPr>
                <w:rFonts w:hint="default" w:ascii="Times New Roman" w:hAnsi="Times New Roman" w:cs="Times New Roman"/>
                <w:i w:val="0"/>
                <w:color w:val="auto"/>
                <w:kern w:val="0"/>
                <w:sz w:val="28"/>
                <w:szCs w:val="28"/>
                <w:highlight w:val="none"/>
                <w:u w:val="none"/>
                <w:lang w:val="en-US" w:eastAsia="zh-CN" w:bidi="ar"/>
              </w:rPr>
              <w:t>等</w:t>
            </w:r>
            <w:r>
              <w:rPr>
                <w:rFonts w:hint="default" w:ascii="Times New Roman" w:hAnsi="Times New Roman" w:eastAsia="仿宋_GB2312" w:cs="Times New Roman"/>
                <w:i w:val="0"/>
                <w:color w:val="auto"/>
                <w:kern w:val="0"/>
                <w:sz w:val="28"/>
                <w:szCs w:val="28"/>
                <w:highlight w:val="none"/>
                <w:u w:val="none"/>
                <w:lang w:val="en-US" w:eastAsia="zh-CN" w:bidi="ar"/>
              </w:rPr>
              <w:t>装置</w:t>
            </w:r>
            <w:r>
              <w:rPr>
                <w:rFonts w:hint="default" w:ascii="Times New Roman" w:hAnsi="Times New Roman" w:cs="Times New Roman"/>
                <w:i w:val="0"/>
                <w:color w:val="auto"/>
                <w:kern w:val="0"/>
                <w:sz w:val="28"/>
                <w:szCs w:val="28"/>
                <w:highlight w:val="none"/>
                <w:u w:val="none"/>
                <w:lang w:val="en-US" w:eastAsia="zh-CN" w:bidi="ar"/>
              </w:rPr>
              <w:t>和</w:t>
            </w:r>
            <w:r>
              <w:rPr>
                <w:rFonts w:hint="default" w:ascii="Times New Roman" w:hAnsi="Times New Roman" w:eastAsia="仿宋_GB2312" w:cs="Times New Roman"/>
                <w:i w:val="0"/>
                <w:color w:val="auto"/>
                <w:kern w:val="0"/>
                <w:sz w:val="28"/>
                <w:szCs w:val="28"/>
                <w:highlight w:val="none"/>
                <w:u w:val="none"/>
                <w:lang w:val="en-US" w:eastAsia="zh-CN" w:bidi="ar"/>
              </w:rPr>
              <w:t>远程监控</w:t>
            </w:r>
            <w:r>
              <w:rPr>
                <w:rFonts w:hint="default" w:ascii="Times New Roman" w:hAnsi="Times New Roman"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val="en-US" w:eastAsia="zh-CN" w:bidi="ar"/>
              </w:rPr>
              <w:t>智能感知等技术，实现危险作业环节的少人化，提高生产作业安全水平；</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b）应建立安全管控平台，集成作业安全、生产安全、消防安全等各类应用系统，通过风险识别、风险防范和应急管理，实现企业安全综合管控；</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c）应建立信息安全管理体系，建立多层级的工业互联网安全防护体系，进行安全风险评估和演练，提高网络、信息和数据的安全防护能力。</w:t>
            </w:r>
          </w:p>
        </w:tc>
        <w:tc>
          <w:tcPr>
            <w:tcW w:w="4136"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5E993694">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应持续推进危险作业自动化，应用</w:t>
            </w:r>
            <w:r>
              <w:rPr>
                <w:rFonts w:hint="default" w:ascii="Times New Roman" w:hAnsi="Times New Roman" w:cs="Times New Roman"/>
                <w:i w:val="0"/>
                <w:color w:val="auto"/>
                <w:kern w:val="0"/>
                <w:sz w:val="28"/>
                <w:szCs w:val="28"/>
                <w:highlight w:val="none"/>
                <w:u w:val="none"/>
                <w:lang w:val="en-US" w:eastAsia="zh-CN" w:bidi="ar"/>
              </w:rPr>
              <w:t>新一代信息</w:t>
            </w:r>
            <w:r>
              <w:rPr>
                <w:rFonts w:hint="default" w:ascii="Times New Roman" w:hAnsi="Times New Roman" w:eastAsia="仿宋_GB2312" w:cs="Times New Roman"/>
                <w:i w:val="0"/>
                <w:color w:val="auto"/>
                <w:kern w:val="0"/>
                <w:sz w:val="28"/>
                <w:szCs w:val="28"/>
                <w:highlight w:val="none"/>
                <w:u w:val="none"/>
                <w:lang w:val="en-US" w:eastAsia="zh-CN" w:bidi="ar"/>
              </w:rPr>
              <w:t>技术，建立安全风险识别、风险防范和预测等模型，提升安全管理的响应速度与智能管控水平；</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b）应优化完善安全防护的软硬件、安全策略与模型，提升综合安全管控、安全态势感知、生产运行风险分析、预警预测和优化改进能力；</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c）</w:t>
            </w:r>
            <w:r>
              <w:rPr>
                <w:rFonts w:hint="default" w:ascii="Times New Roman" w:hAnsi="Times New Roman" w:eastAsia="仿宋_GB2312" w:cs="Times New Roman"/>
                <w:i w:val="0"/>
                <w:color w:val="auto"/>
                <w:kern w:val="0"/>
                <w:sz w:val="28"/>
                <w:szCs w:val="28"/>
                <w:highlight w:val="none"/>
                <w:u w:val="none"/>
                <w:lang w:val="en-US" w:eastAsia="zh-CN" w:bidi="ar"/>
              </w:rPr>
              <w:t>应统筹企业内外部安全相关数据，对外部环境变化、自然灾害等带来的安全影响进行分析、预测和应急处置。</w:t>
            </w:r>
          </w:p>
        </w:tc>
      </w:tr>
    </w:tbl>
    <w:p w14:paraId="001F1F4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i w:val="0"/>
          <w:color w:val="auto"/>
          <w:kern w:val="0"/>
          <w:sz w:val="32"/>
          <w:szCs w:val="32"/>
          <w:highlight w:val="none"/>
          <w:u w:val="none"/>
          <w:lang w:val="en-US" w:eastAsia="zh-CN" w:bidi="ar"/>
        </w:rPr>
        <w:t>4.3.3</w:t>
      </w:r>
      <w:r>
        <w:rPr>
          <w:rFonts w:hint="default" w:ascii="Times New Roman" w:hAnsi="Times New Roman" w:eastAsia="仿宋_GB2312" w:cs="Times New Roman"/>
          <w:color w:val="auto"/>
          <w:sz w:val="32"/>
          <w:szCs w:val="32"/>
          <w:highlight w:val="none"/>
          <w:lang w:val="en-US" w:eastAsia="zh-CN"/>
        </w:rPr>
        <w:t>绿色化制造</w:t>
      </w:r>
    </w:p>
    <w:p w14:paraId="11CABE1F">
      <w:pPr>
        <w:keepNext w:val="0"/>
        <w:keepLines w:val="0"/>
        <w:pageBreakBefore w:val="0"/>
        <w:widowControl/>
        <w:suppressLineNumbers w:val="0"/>
        <w:kinsoku/>
        <w:wordWrap/>
        <w:overflowPunct/>
        <w:topLinePunct w:val="0"/>
        <w:autoSpaceDE/>
        <w:autoSpaceDN/>
        <w:bidi w:val="0"/>
        <w:adjustRightInd/>
        <w:snapToGrid/>
        <w:spacing w:beforeLines="0" w:afterLines="0" w:line="600" w:lineRule="exact"/>
        <w:ind w:firstLine="640" w:firstLineChars="200"/>
        <w:jc w:val="both"/>
        <w:textAlignment w:val="center"/>
        <w:rPr>
          <w:rFonts w:hint="default" w:ascii="Times New Roman" w:hAnsi="Times New Roman" w:eastAsia="仿宋_GB2312" w:cs="Times New Roman"/>
          <w:i w:val="0"/>
          <w:color w:val="auto"/>
          <w:kern w:val="0"/>
          <w:sz w:val="32"/>
          <w:szCs w:val="32"/>
          <w:highlight w:val="none"/>
          <w:u w:val="none"/>
          <w:lang w:val="en-US" w:eastAsia="zh-CN" w:bidi="ar"/>
        </w:rPr>
      </w:pPr>
      <w:r>
        <w:rPr>
          <w:rFonts w:hint="default" w:ascii="Times New Roman" w:hAnsi="Times New Roman" w:eastAsia="仿宋_GB2312" w:cs="Times New Roman"/>
          <w:color w:val="auto"/>
          <w:sz w:val="32"/>
          <w:szCs w:val="32"/>
          <w:highlight w:val="none"/>
          <w:lang w:val="en-US" w:eastAsia="zh-CN"/>
        </w:rPr>
        <w:t>绿色化制造能力域包括能源监测与综合利用、环境排放监测和资源循环利用3个能力子域，省级数字化车间、</w:t>
      </w:r>
      <w:r>
        <w:rPr>
          <w:rFonts w:hint="default" w:ascii="Times New Roman" w:hAnsi="Times New Roman" w:eastAsia="仿宋_GB2312" w:cs="Times New Roman"/>
          <w:i w:val="0"/>
          <w:color w:val="auto"/>
          <w:kern w:val="0"/>
          <w:sz w:val="32"/>
          <w:szCs w:val="32"/>
          <w:highlight w:val="none"/>
          <w:u w:val="none"/>
          <w:lang w:val="en-US" w:eastAsia="zh-CN" w:bidi="ar"/>
        </w:rPr>
        <w:t>省级智能工厂、</w:t>
      </w:r>
      <w:r>
        <w:rPr>
          <w:rFonts w:hint="default" w:ascii="Times New Roman" w:hAnsi="Times New Roman" w:cs="Times New Roman"/>
          <w:i w:val="0"/>
          <w:color w:val="auto"/>
          <w:kern w:val="0"/>
          <w:sz w:val="32"/>
          <w:szCs w:val="32"/>
          <w:highlight w:val="none"/>
          <w:u w:val="none"/>
          <w:lang w:val="en-US" w:eastAsia="zh-CN" w:bidi="ar"/>
        </w:rPr>
        <w:t>未来工厂</w:t>
      </w:r>
      <w:r>
        <w:rPr>
          <w:rFonts w:hint="default" w:ascii="Times New Roman" w:hAnsi="Times New Roman" w:eastAsia="仿宋_GB2312" w:cs="Times New Roman"/>
          <w:i w:val="0"/>
          <w:color w:val="auto"/>
          <w:kern w:val="0"/>
          <w:sz w:val="32"/>
          <w:szCs w:val="32"/>
          <w:highlight w:val="none"/>
          <w:u w:val="none"/>
          <w:lang w:val="en-US" w:eastAsia="zh-CN" w:bidi="ar"/>
        </w:rPr>
        <w:t>不同等级的建设要求，见表7。</w:t>
      </w:r>
    </w:p>
    <w:p w14:paraId="1F0B0BD4">
      <w:pPr>
        <w:pStyle w:val="2"/>
        <w:rPr>
          <w:rFonts w:hint="default" w:ascii="Times New Roman" w:hAnsi="Times New Roman" w:eastAsia="宋体" w:cs="Times New Roman"/>
          <w:i w:val="0"/>
          <w:color w:val="auto"/>
          <w:kern w:val="2"/>
          <w:sz w:val="32"/>
          <w:szCs w:val="24"/>
          <w:highlight w:val="none"/>
          <w:u w:val="none"/>
          <w:lang w:val="en-US" w:eastAsia="zh-CN" w:bidi="ar"/>
        </w:rPr>
      </w:pPr>
    </w:p>
    <w:p w14:paraId="2FC3764F">
      <w:pPr>
        <w:widowControl/>
        <w:spacing w:beforeLines="0" w:afterLines="0" w:line="560" w:lineRule="exact"/>
        <w:ind w:firstLine="0" w:firstLineChars="0"/>
        <w:jc w:val="center"/>
        <w:textAlignment w:val="center"/>
        <w:outlineLvl w:val="1"/>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 xml:space="preserve">表7 </w:t>
      </w:r>
      <w:r>
        <w:rPr>
          <w:rFonts w:hint="default" w:ascii="Times New Roman" w:hAnsi="Times New Roman" w:eastAsia="仿宋_GB2312" w:cs="Times New Roman"/>
          <w:i w:val="0"/>
          <w:color w:val="auto"/>
          <w:kern w:val="2"/>
          <w:sz w:val="28"/>
          <w:szCs w:val="28"/>
          <w:highlight w:val="none"/>
          <w:u w:val="none"/>
          <w:lang w:val="en-US" w:eastAsia="zh-CN" w:bidi="ar"/>
        </w:rPr>
        <w:t>绿色化制造的分级建设要求</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13" w:type="dxa"/>
          <w:left w:w="113" w:type="dxa"/>
          <w:bottom w:w="113" w:type="dxa"/>
          <w:right w:w="113" w:type="dxa"/>
        </w:tblCellMar>
      </w:tblPr>
      <w:tblGrid>
        <w:gridCol w:w="1489"/>
        <w:gridCol w:w="3433"/>
        <w:gridCol w:w="3717"/>
        <w:gridCol w:w="5123"/>
      </w:tblGrid>
      <w:tr w14:paraId="608F3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jc w:val="center"/>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3B3FD362">
            <w:pPr>
              <w:keepNext w:val="0"/>
              <w:keepLines w:val="0"/>
              <w:suppressLineNumbers w:val="0"/>
              <w:spacing w:before="0" w:beforeAutospacing="0" w:after="0" w:afterAutospacing="0" w:line="340" w:lineRule="exact"/>
              <w:ind w:left="0" w:right="0" w:firstLine="0" w:firstLineChars="0"/>
              <w:jc w:val="center"/>
              <w:rPr>
                <w:rFonts w:hint="default" w:ascii="Times New Roman" w:hAnsi="Times New Roman" w:eastAsia="仿宋_GB2312" w:cs="Times New Roman"/>
                <w:b/>
                <w:bCs/>
                <w:i w:val="0"/>
                <w:color w:val="auto"/>
                <w:sz w:val="28"/>
                <w:szCs w:val="28"/>
                <w:highlight w:val="none"/>
                <w:u w:val="none"/>
                <w:lang w:val="en-US" w:eastAsia="zh-CN"/>
              </w:rPr>
            </w:pPr>
            <w:r>
              <w:rPr>
                <w:rFonts w:hint="default" w:ascii="Times New Roman" w:hAnsi="Times New Roman" w:eastAsia="仿宋_GB2312" w:cs="Times New Roman"/>
                <w:b/>
                <w:bCs/>
                <w:i w:val="0"/>
                <w:color w:val="auto"/>
                <w:sz w:val="28"/>
                <w:szCs w:val="28"/>
                <w:highlight w:val="none"/>
                <w:u w:val="none"/>
                <w:lang w:val="en-US" w:eastAsia="zh-CN"/>
              </w:rPr>
              <w:t>能力子域</w:t>
            </w:r>
          </w:p>
        </w:tc>
        <w:tc>
          <w:tcPr>
            <w:tcW w:w="3433"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3C4E8AA9">
            <w:pPr>
              <w:keepNext w:val="0"/>
              <w:keepLines w:val="0"/>
              <w:widowControl/>
              <w:suppressLineNumbers w:val="0"/>
              <w:spacing w:before="0" w:beforeAutospacing="0" w:after="0" w:afterAutospacing="0" w:line="34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数字化车间</w:t>
            </w:r>
          </w:p>
        </w:tc>
        <w:tc>
          <w:tcPr>
            <w:tcW w:w="3717"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1E9A8350">
            <w:pPr>
              <w:keepNext w:val="0"/>
              <w:keepLines w:val="0"/>
              <w:widowControl/>
              <w:suppressLineNumbers w:val="0"/>
              <w:spacing w:before="0" w:beforeAutospacing="0" w:after="0" w:afterAutospacing="0" w:line="34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智能工厂</w:t>
            </w:r>
          </w:p>
        </w:tc>
        <w:tc>
          <w:tcPr>
            <w:tcW w:w="5123"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02DA9473">
            <w:pPr>
              <w:keepNext w:val="0"/>
              <w:keepLines w:val="0"/>
              <w:widowControl/>
              <w:suppressLineNumbers w:val="0"/>
              <w:spacing w:before="0" w:beforeAutospacing="0" w:after="0" w:afterAutospacing="0" w:line="34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eastAsia="仿宋_GB2312" w:cs="Times New Roman"/>
                <w:b/>
                <w:bCs/>
                <w:i w:val="0"/>
                <w:color w:val="auto"/>
                <w:kern w:val="0"/>
                <w:sz w:val="28"/>
                <w:szCs w:val="28"/>
                <w:highlight w:val="none"/>
                <w:u w:val="none"/>
                <w:lang w:val="en-US" w:eastAsia="zh-CN" w:bidi="ar"/>
              </w:rPr>
              <w:t>未来工厂</w:t>
            </w:r>
          </w:p>
        </w:tc>
      </w:tr>
      <w:tr w14:paraId="4736F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jc w:val="center"/>
        </w:trPr>
        <w:tc>
          <w:tcPr>
            <w:tcW w:w="148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7DF8B92">
            <w:pPr>
              <w:keepNext w:val="0"/>
              <w:keepLines w:val="0"/>
              <w:widowControl/>
              <w:suppressLineNumbers w:val="0"/>
              <w:spacing w:before="0" w:beforeAutospacing="0" w:after="0" w:afterAutospacing="0" w:line="34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21.能源监测与综合利用</w:t>
            </w:r>
          </w:p>
        </w:tc>
        <w:tc>
          <w:tcPr>
            <w:tcW w:w="343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2A53233">
            <w:pPr>
              <w:keepNext w:val="0"/>
              <w:keepLines w:val="0"/>
              <w:widowControl/>
              <w:suppressLineNumbers w:val="0"/>
              <w:spacing w:before="0" w:beforeAutospacing="0" w:after="0" w:afterAutospacing="0" w:line="34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应通过信息技术手段，开展车间、重点产线（装置）能耗的监控和计量；</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应实现高能耗设备（装置）的能耗监控、能效分析和优化；</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c）宜构建能耗监控系统，进行能耗数据分析，开展制造全过程节能技术改造。</w:t>
            </w:r>
          </w:p>
        </w:tc>
        <w:tc>
          <w:tcPr>
            <w:tcW w:w="3717"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19ED0963">
            <w:pPr>
              <w:keepNext w:val="0"/>
              <w:keepLines w:val="0"/>
              <w:widowControl/>
              <w:suppressLineNumbers w:val="0"/>
              <w:spacing w:before="0" w:beforeAutospacing="0" w:after="0" w:afterAutospacing="0" w:line="34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a）应建立综合能源管控平台，全面监控能源生产、存储、转化、使用等环节，开展能源调度与优化；</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b）应开展绿色能源应用，持续提高绿色能源的</w:t>
            </w:r>
            <w:r>
              <w:rPr>
                <w:rFonts w:hint="default" w:ascii="Times New Roman" w:hAnsi="Times New Roman" w:cs="Times New Roman"/>
                <w:i w:val="0"/>
                <w:color w:val="auto"/>
                <w:kern w:val="0"/>
                <w:sz w:val="28"/>
                <w:szCs w:val="28"/>
                <w:highlight w:val="none"/>
                <w:u w:val="none"/>
                <w:lang w:val="en-US" w:eastAsia="zh-CN" w:bidi="ar"/>
              </w:rPr>
              <w:t>利用</w:t>
            </w:r>
            <w:r>
              <w:rPr>
                <w:rFonts w:hint="default" w:ascii="Times New Roman" w:hAnsi="Times New Roman" w:eastAsia="仿宋_GB2312" w:cs="Times New Roman"/>
                <w:i w:val="0"/>
                <w:color w:val="auto"/>
                <w:kern w:val="0"/>
                <w:sz w:val="28"/>
                <w:szCs w:val="28"/>
                <w:highlight w:val="none"/>
                <w:u w:val="none"/>
                <w:lang w:val="en-US" w:eastAsia="zh-CN" w:bidi="ar"/>
              </w:rPr>
              <w:t>占比。</w:t>
            </w:r>
          </w:p>
        </w:tc>
        <w:tc>
          <w:tcPr>
            <w:tcW w:w="512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0133EFA">
            <w:pPr>
              <w:keepNext w:val="0"/>
              <w:keepLines w:val="0"/>
              <w:widowControl/>
              <w:suppressLineNumbers w:val="0"/>
              <w:spacing w:before="0" w:beforeAutospacing="0" w:after="0" w:afterAutospacing="0" w:line="34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a）应全面开展能源绿色化</w:t>
            </w:r>
            <w:r>
              <w:rPr>
                <w:rFonts w:hint="default" w:ascii="Times New Roman" w:hAnsi="Times New Roman" w:cs="Times New Roman"/>
                <w:i w:val="0"/>
                <w:color w:val="auto"/>
                <w:kern w:val="0"/>
                <w:sz w:val="28"/>
                <w:szCs w:val="28"/>
                <w:highlight w:val="none"/>
                <w:u w:val="none"/>
                <w:lang w:val="en-US" w:eastAsia="zh-CN" w:bidi="ar"/>
              </w:rPr>
              <w:t>和</w:t>
            </w:r>
            <w:r>
              <w:rPr>
                <w:rFonts w:hint="default" w:ascii="Times New Roman" w:hAnsi="Times New Roman" w:eastAsia="仿宋_GB2312" w:cs="Times New Roman"/>
                <w:i w:val="0"/>
                <w:color w:val="auto"/>
                <w:kern w:val="0"/>
                <w:sz w:val="28"/>
                <w:szCs w:val="28"/>
                <w:highlight w:val="none"/>
                <w:u w:val="none"/>
                <w:lang w:val="en-US" w:eastAsia="zh-CN" w:bidi="ar"/>
              </w:rPr>
              <w:t>余热</w:t>
            </w:r>
            <w:r>
              <w:rPr>
                <w:rFonts w:hint="default" w:ascii="Times New Roman" w:hAnsi="Times New Roman"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val="en-US" w:eastAsia="zh-CN" w:bidi="ar"/>
              </w:rPr>
              <w:t>余压等循环再利用，以及建筑与照明等综合节能，建立相应的数字化模型与管控机制，实现能源综合利用精细化；</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应基于制造全过程的能源精细化管理，建立产线（装置）能耗模型，实现能效分析优化和能源平衡调度</w:t>
            </w:r>
            <w:r>
              <w:rPr>
                <w:rFonts w:hint="default" w:ascii="Times New Roman" w:hAnsi="Times New Roman"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p>
        </w:tc>
      </w:tr>
      <w:tr w14:paraId="37793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2391" w:hRule="atLeast"/>
          <w:jc w:val="center"/>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58CD5AC5">
            <w:pPr>
              <w:keepNext w:val="0"/>
              <w:keepLines w:val="0"/>
              <w:widowControl/>
              <w:suppressLineNumbers w:val="0"/>
              <w:spacing w:before="0" w:beforeAutospacing="0" w:after="0" w:afterAutospacing="0" w:line="34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22.环境排放监测</w:t>
            </w:r>
          </w:p>
        </w:tc>
        <w:tc>
          <w:tcPr>
            <w:tcW w:w="3433"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3A7C304F">
            <w:pPr>
              <w:keepNext w:val="0"/>
              <w:keepLines w:val="0"/>
              <w:widowControl/>
              <w:suppressLineNumbers w:val="0"/>
              <w:spacing w:before="0" w:beforeAutospacing="0" w:after="0" w:afterAutospacing="0" w:line="34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应建立三废、噪声、温室气体等环境排放的数据采集监控系统,开展水、气等污染物排放采集与监控。</w:t>
            </w:r>
          </w:p>
        </w:tc>
        <w:tc>
          <w:tcPr>
            <w:tcW w:w="3717"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29FAAC0A">
            <w:pPr>
              <w:keepNext w:val="0"/>
              <w:keepLines w:val="0"/>
              <w:widowControl/>
              <w:suppressLineNumbers w:val="0"/>
              <w:spacing w:before="0" w:beforeAutospacing="0" w:after="0" w:afterAutospacing="0" w:line="34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应建立污染源在线监测系统，应用机器视觉、智能传感和大数据等技术，开展排放实时监测和污染源管理，实现监控报警和改进优化。</w:t>
            </w:r>
          </w:p>
        </w:tc>
        <w:tc>
          <w:tcPr>
            <w:tcW w:w="5123"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7739F2D8">
            <w:pPr>
              <w:keepNext w:val="0"/>
              <w:keepLines w:val="0"/>
              <w:widowControl/>
              <w:suppressLineNumbers w:val="0"/>
              <w:spacing w:before="0" w:beforeAutospacing="0" w:after="0" w:afterAutospacing="0" w:line="34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宜建立污染源排放数据模型，实现动态预警、精细管控，降低污染物排放，消除环境污染风险；</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宜建设</w:t>
            </w:r>
            <w:r>
              <w:rPr>
                <w:rFonts w:hint="default" w:ascii="Times New Roman" w:hAnsi="Times New Roman" w:cs="Times New Roman"/>
                <w:i w:val="0"/>
                <w:color w:val="auto"/>
                <w:kern w:val="0"/>
                <w:sz w:val="28"/>
                <w:szCs w:val="28"/>
                <w:highlight w:val="none"/>
                <w:u w:val="none"/>
                <w:lang w:val="en-US" w:eastAsia="zh-CN" w:bidi="ar"/>
              </w:rPr>
              <w:t>或连接</w:t>
            </w:r>
            <w:r>
              <w:rPr>
                <w:rFonts w:hint="default" w:ascii="Times New Roman" w:hAnsi="Times New Roman" w:eastAsia="仿宋_GB2312" w:cs="Times New Roman"/>
                <w:i w:val="0"/>
                <w:color w:val="auto"/>
                <w:kern w:val="0"/>
                <w:sz w:val="28"/>
                <w:szCs w:val="28"/>
                <w:highlight w:val="none"/>
                <w:u w:val="none"/>
                <w:lang w:val="en-US" w:eastAsia="zh-CN" w:bidi="ar"/>
              </w:rPr>
              <w:t>碳资产管理平台，集成智能传感、物联网、区块链等技术，实现全流程碳排放追踪、分析、核算和交易</w:t>
            </w:r>
            <w:r>
              <w:rPr>
                <w:rFonts w:hint="default" w:ascii="Times New Roman" w:hAnsi="Times New Roman" w:cs="Times New Roman"/>
                <w:i w:val="0"/>
                <w:color w:val="auto"/>
                <w:kern w:val="0"/>
                <w:sz w:val="28"/>
                <w:szCs w:val="28"/>
                <w:highlight w:val="none"/>
                <w:u w:val="none"/>
                <w:lang w:val="en-US" w:eastAsia="zh-CN" w:bidi="ar"/>
              </w:rPr>
              <w:t>等数字化管理</w:t>
            </w:r>
            <w:r>
              <w:rPr>
                <w:rFonts w:hint="default" w:ascii="Times New Roman" w:hAnsi="Times New Roman" w:eastAsia="仿宋_GB2312" w:cs="Times New Roman"/>
                <w:i w:val="0"/>
                <w:color w:val="auto"/>
                <w:kern w:val="0"/>
                <w:sz w:val="28"/>
                <w:szCs w:val="28"/>
                <w:highlight w:val="none"/>
                <w:u w:val="none"/>
                <w:lang w:val="en-US" w:eastAsia="zh-CN" w:bidi="ar"/>
              </w:rPr>
              <w:t>。</w:t>
            </w:r>
          </w:p>
        </w:tc>
      </w:tr>
      <w:tr w14:paraId="295B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jc w:val="center"/>
        </w:trPr>
        <w:tc>
          <w:tcPr>
            <w:tcW w:w="1489"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7C87BCB7">
            <w:pPr>
              <w:keepNext w:val="0"/>
              <w:keepLines w:val="0"/>
              <w:widowControl/>
              <w:suppressLineNumbers w:val="0"/>
              <w:spacing w:before="0" w:beforeAutospacing="0" w:after="0" w:afterAutospacing="0" w:line="34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23.资源循环利用</w:t>
            </w:r>
          </w:p>
        </w:tc>
        <w:tc>
          <w:tcPr>
            <w:tcW w:w="3433"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0438AAD0">
            <w:pPr>
              <w:keepNext w:val="0"/>
              <w:keepLines w:val="0"/>
              <w:widowControl/>
              <w:suppressLineNumbers w:val="0"/>
              <w:spacing w:before="0" w:beforeAutospacing="0" w:after="0" w:afterAutospacing="0" w:line="34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3717"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14BB6721">
            <w:pPr>
              <w:keepNext w:val="0"/>
              <w:keepLines w:val="0"/>
              <w:widowControl/>
              <w:suppressLineNumbers w:val="0"/>
              <w:spacing w:before="0" w:beforeAutospacing="0" w:after="0" w:afterAutospacing="0" w:line="34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应建立制造全过程主材、包材、辅材以及废品、废料等资源循环利用体系及数字化管理系统。</w:t>
            </w:r>
          </w:p>
        </w:tc>
        <w:tc>
          <w:tcPr>
            <w:tcW w:w="5123"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3FEA62C4">
            <w:pPr>
              <w:keepNext w:val="0"/>
              <w:keepLines w:val="0"/>
              <w:widowControl/>
              <w:suppressLineNumbers w:val="0"/>
              <w:spacing w:before="0" w:beforeAutospacing="0" w:after="0" w:afterAutospacing="0" w:line="34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应建立面向资源循环利用的数字化模型，对资源循环利用进行优化管控。</w:t>
            </w:r>
          </w:p>
        </w:tc>
      </w:tr>
    </w:tbl>
    <w:p w14:paraId="28E462D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i w:val="0"/>
          <w:color w:val="auto"/>
          <w:kern w:val="0"/>
          <w:sz w:val="32"/>
          <w:szCs w:val="32"/>
          <w:highlight w:val="none"/>
          <w:u w:val="none"/>
          <w:lang w:val="en-US" w:eastAsia="zh-CN" w:bidi="ar"/>
        </w:rPr>
        <w:t>4.3.4精益</w:t>
      </w:r>
      <w:r>
        <w:rPr>
          <w:rFonts w:hint="default" w:ascii="Times New Roman" w:hAnsi="Times New Roman" w:eastAsia="仿宋_GB2312" w:cs="Times New Roman"/>
          <w:color w:val="auto"/>
          <w:sz w:val="32"/>
          <w:szCs w:val="32"/>
          <w:highlight w:val="none"/>
          <w:lang w:val="en-US" w:eastAsia="zh-CN"/>
        </w:rPr>
        <w:t>化管理</w:t>
      </w:r>
    </w:p>
    <w:p w14:paraId="24E1EE1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i w:val="0"/>
          <w:color w:val="auto"/>
          <w:kern w:val="0"/>
          <w:sz w:val="32"/>
          <w:szCs w:val="32"/>
          <w:highlight w:val="none"/>
          <w:u w:val="none"/>
          <w:lang w:val="en-US" w:eastAsia="zh-CN" w:bidi="ar"/>
        </w:rPr>
      </w:pPr>
      <w:r>
        <w:rPr>
          <w:rFonts w:hint="default" w:ascii="Times New Roman" w:hAnsi="Times New Roman" w:eastAsia="仿宋_GB2312" w:cs="Times New Roman"/>
          <w:color w:val="auto"/>
          <w:sz w:val="32"/>
          <w:szCs w:val="32"/>
          <w:highlight w:val="none"/>
          <w:lang w:val="en-US" w:eastAsia="zh-CN"/>
        </w:rPr>
        <w:t>精益化管理能力域包括精益</w:t>
      </w:r>
      <w:r>
        <w:rPr>
          <w:rFonts w:hint="default" w:ascii="Times New Roman" w:hAnsi="Times New Roman" w:cs="Times New Roman"/>
          <w:color w:val="auto"/>
          <w:sz w:val="32"/>
          <w:szCs w:val="32"/>
          <w:highlight w:val="none"/>
          <w:lang w:val="en-US" w:eastAsia="zh-CN"/>
        </w:rPr>
        <w:t>化</w:t>
      </w:r>
      <w:r>
        <w:rPr>
          <w:rFonts w:hint="default" w:ascii="Times New Roman" w:hAnsi="Times New Roman" w:eastAsia="仿宋_GB2312" w:cs="Times New Roman"/>
          <w:color w:val="auto"/>
          <w:sz w:val="32"/>
          <w:szCs w:val="32"/>
          <w:highlight w:val="none"/>
          <w:lang w:val="en-US" w:eastAsia="zh-CN"/>
        </w:rPr>
        <w:t>组织、精益化制造和精益化运营3个能力子域，省级数字化车间、省级智能工厂、未</w:t>
      </w:r>
      <w:r>
        <w:rPr>
          <w:rFonts w:hint="default" w:ascii="Times New Roman" w:hAnsi="Times New Roman" w:cs="Times New Roman"/>
          <w:i w:val="0"/>
          <w:color w:val="auto"/>
          <w:kern w:val="0"/>
          <w:sz w:val="32"/>
          <w:szCs w:val="32"/>
          <w:highlight w:val="none"/>
          <w:u w:val="none"/>
          <w:lang w:val="en-US" w:eastAsia="zh-CN" w:bidi="ar"/>
        </w:rPr>
        <w:t>来工厂</w:t>
      </w:r>
      <w:r>
        <w:rPr>
          <w:rFonts w:hint="default" w:ascii="Times New Roman" w:hAnsi="Times New Roman" w:eastAsia="仿宋_GB2312" w:cs="Times New Roman"/>
          <w:i w:val="0"/>
          <w:color w:val="auto"/>
          <w:kern w:val="0"/>
          <w:sz w:val="32"/>
          <w:szCs w:val="32"/>
          <w:highlight w:val="none"/>
          <w:u w:val="none"/>
          <w:lang w:val="en-US" w:eastAsia="zh-CN" w:bidi="ar"/>
        </w:rPr>
        <w:t>不同等级的建设要求，见表8。</w:t>
      </w:r>
    </w:p>
    <w:p w14:paraId="7B798A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outlineLvl w:val="9"/>
        <w:rPr>
          <w:rFonts w:hint="default" w:ascii="Times New Roman" w:hAnsi="Times New Roman" w:eastAsia="仿宋_GB2312" w:cs="Times New Roman"/>
          <w:color w:val="auto"/>
          <w:kern w:val="2"/>
          <w:sz w:val="28"/>
          <w:szCs w:val="28"/>
          <w:highlight w:val="none"/>
          <w:lang w:val="en-US" w:eastAsia="zh-CN" w:bidi="ar-SA"/>
        </w:rPr>
      </w:pPr>
    </w:p>
    <w:p w14:paraId="6D9FA55F">
      <w:pPr>
        <w:widowControl/>
        <w:spacing w:beforeLines="0" w:afterLines="0" w:line="560" w:lineRule="exact"/>
        <w:ind w:firstLine="0" w:firstLineChars="0"/>
        <w:jc w:val="center"/>
        <w:textAlignment w:val="center"/>
        <w:outlineLvl w:val="1"/>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表8 精益化管理</w:t>
      </w:r>
      <w:r>
        <w:rPr>
          <w:rFonts w:hint="default" w:ascii="Times New Roman" w:hAnsi="Times New Roman" w:eastAsia="仿宋_GB2312" w:cs="Times New Roman"/>
          <w:i w:val="0"/>
          <w:color w:val="auto"/>
          <w:kern w:val="2"/>
          <w:sz w:val="28"/>
          <w:szCs w:val="28"/>
          <w:highlight w:val="none"/>
          <w:u w:val="none"/>
          <w:lang w:val="en-US" w:eastAsia="zh-CN" w:bidi="ar"/>
        </w:rPr>
        <w:t>的分级建设要求</w:t>
      </w:r>
    </w:p>
    <w:tbl>
      <w:tblPr>
        <w:tblStyle w:val="7"/>
        <w:tblW w:w="0" w:type="auto"/>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13" w:type="dxa"/>
          <w:left w:w="113" w:type="dxa"/>
          <w:bottom w:w="113" w:type="dxa"/>
          <w:right w:w="113" w:type="dxa"/>
        </w:tblCellMar>
      </w:tblPr>
      <w:tblGrid>
        <w:gridCol w:w="1429"/>
        <w:gridCol w:w="3375"/>
        <w:gridCol w:w="3575"/>
        <w:gridCol w:w="5425"/>
      </w:tblGrid>
      <w:tr w14:paraId="7980B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5D4DB043">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b/>
                <w:bCs/>
                <w:i w:val="0"/>
                <w:color w:val="auto"/>
                <w:sz w:val="28"/>
                <w:szCs w:val="28"/>
                <w:highlight w:val="none"/>
                <w:u w:val="none"/>
                <w:lang w:val="en-US" w:eastAsia="zh-CN"/>
              </w:rPr>
            </w:pPr>
            <w:r>
              <w:rPr>
                <w:rFonts w:hint="default" w:ascii="Times New Roman" w:hAnsi="Times New Roman" w:eastAsia="仿宋_GB2312" w:cs="Times New Roman"/>
                <w:b/>
                <w:bCs/>
                <w:i w:val="0"/>
                <w:color w:val="auto"/>
                <w:sz w:val="28"/>
                <w:szCs w:val="28"/>
                <w:highlight w:val="none"/>
                <w:u w:val="none"/>
                <w:lang w:val="en-US" w:eastAsia="zh-CN"/>
              </w:rPr>
              <w:t>能力子域</w:t>
            </w:r>
          </w:p>
        </w:tc>
        <w:tc>
          <w:tcPr>
            <w:tcW w:w="3375"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42250297">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数字化车间</w:t>
            </w:r>
          </w:p>
        </w:tc>
        <w:tc>
          <w:tcPr>
            <w:tcW w:w="3575"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D5B08DE">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智能工厂</w:t>
            </w:r>
          </w:p>
        </w:tc>
        <w:tc>
          <w:tcPr>
            <w:tcW w:w="5425"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7C76097">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eastAsia="仿宋_GB2312" w:cs="Times New Roman"/>
                <w:b/>
                <w:bCs/>
                <w:i w:val="0"/>
                <w:color w:val="auto"/>
                <w:kern w:val="0"/>
                <w:sz w:val="28"/>
                <w:szCs w:val="28"/>
                <w:highlight w:val="none"/>
                <w:u w:val="none"/>
                <w:lang w:val="en-US" w:eastAsia="zh-CN" w:bidi="ar"/>
              </w:rPr>
              <w:t>未来工厂</w:t>
            </w:r>
          </w:p>
        </w:tc>
      </w:tr>
      <w:tr w14:paraId="6CA0D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29D7E8AD">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24.精益化组织</w:t>
            </w:r>
          </w:p>
        </w:tc>
        <w:tc>
          <w:tcPr>
            <w:tcW w:w="337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4B21F631">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应基于精益理念，建立精益化改进组织，应用精益工具和集成优化工具，推动持续改善。</w:t>
            </w:r>
          </w:p>
        </w:tc>
        <w:tc>
          <w:tcPr>
            <w:tcW w:w="357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113DF1E">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a）应组建精益化运营组织，开展系统化精益活动；</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应持续开展精益人才培育，持续提升组织效能。</w:t>
            </w:r>
          </w:p>
        </w:tc>
        <w:tc>
          <w:tcPr>
            <w:tcW w:w="542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9AE3515">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应通过信息化手段驱动精益化活动、沉淀精益方法、形成精益知识库；</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b）应建立学习型组织，打造可持续发展的精益化组织与文化。</w:t>
            </w:r>
          </w:p>
        </w:tc>
      </w:tr>
      <w:tr w14:paraId="27511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24CF461E">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25.精益化制造</w:t>
            </w:r>
          </w:p>
        </w:tc>
        <w:tc>
          <w:tcPr>
            <w:tcW w:w="337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6E7BD9B">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应动态采集计划调度、生产执行、仓储物流、质量管控、设备运维、环境健康与安全、能耗等数据，实现关联性分析与可视化。</w:t>
            </w:r>
          </w:p>
        </w:tc>
        <w:tc>
          <w:tcPr>
            <w:tcW w:w="357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EA55892">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应集成研发、采购、生产、物流、仓储、销售与服务等业务管理系统，实现数据互联互通和全过程一体化闭环管控。</w:t>
            </w:r>
          </w:p>
        </w:tc>
        <w:tc>
          <w:tcPr>
            <w:tcW w:w="542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9709387">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应基于数据与管理模型，开展工厂全过程精细化管控与持续动态优化；</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应开展全要素、全过程、全价值链等动态优化。</w:t>
            </w:r>
          </w:p>
        </w:tc>
      </w:tr>
      <w:tr w14:paraId="220BF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FDBEE53">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26.精益化运营</w:t>
            </w:r>
          </w:p>
        </w:tc>
        <w:tc>
          <w:tcPr>
            <w:tcW w:w="337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1576EB1">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应建立车间精益化运营指标，并对指标进行闭环管理。</w:t>
            </w:r>
          </w:p>
        </w:tc>
        <w:tc>
          <w:tcPr>
            <w:tcW w:w="357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B937913">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a）应建立精益化运营指标和全流程闭环管理机制，持续提升运营管理水平；</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应围绕人、财、物、产、供、销等环节建立精益管理数字化模型。</w:t>
            </w:r>
          </w:p>
        </w:tc>
        <w:tc>
          <w:tcPr>
            <w:tcW w:w="542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CA93B92">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应基于新一代信息技术，构建精益化经营决策系统，实现企业经营</w:t>
            </w:r>
            <w:r>
              <w:rPr>
                <w:rFonts w:hint="default" w:ascii="Times New Roman" w:hAnsi="Times New Roman" w:cs="Times New Roman"/>
                <w:i w:val="0"/>
                <w:color w:val="auto"/>
                <w:kern w:val="0"/>
                <w:sz w:val="28"/>
                <w:szCs w:val="28"/>
                <w:highlight w:val="none"/>
                <w:u w:val="none"/>
                <w:lang w:val="en-US" w:eastAsia="zh-CN" w:bidi="ar"/>
              </w:rPr>
              <w:t>指标</w:t>
            </w:r>
            <w:r>
              <w:rPr>
                <w:rFonts w:hint="default" w:ascii="Times New Roman" w:hAnsi="Times New Roman" w:eastAsia="仿宋_GB2312" w:cs="Times New Roman"/>
                <w:i w:val="0"/>
                <w:color w:val="auto"/>
                <w:kern w:val="0"/>
                <w:sz w:val="28"/>
                <w:szCs w:val="28"/>
                <w:highlight w:val="none"/>
                <w:u w:val="none"/>
                <w:lang w:val="en-US" w:eastAsia="zh-CN" w:bidi="ar"/>
              </w:rPr>
              <w:t>的分析、优化</w:t>
            </w:r>
            <w:r>
              <w:rPr>
                <w:rFonts w:hint="default" w:ascii="Times New Roman" w:hAnsi="Times New Roman" w:cs="Times New Roman"/>
                <w:i w:val="0"/>
                <w:color w:val="auto"/>
                <w:kern w:val="0"/>
                <w:sz w:val="28"/>
                <w:szCs w:val="28"/>
                <w:highlight w:val="none"/>
                <w:u w:val="none"/>
                <w:lang w:val="en-US" w:eastAsia="zh-CN" w:bidi="ar"/>
              </w:rPr>
              <w:t>和基于经营指标的</w:t>
            </w:r>
            <w:r>
              <w:rPr>
                <w:rFonts w:hint="default" w:ascii="Times New Roman" w:hAnsi="Times New Roman" w:eastAsia="仿宋_GB2312" w:cs="Times New Roman"/>
                <w:i w:val="0"/>
                <w:color w:val="auto"/>
                <w:kern w:val="0"/>
                <w:sz w:val="28"/>
                <w:szCs w:val="28"/>
                <w:highlight w:val="none"/>
                <w:u w:val="none"/>
                <w:lang w:val="en-US" w:eastAsia="zh-CN" w:bidi="ar"/>
              </w:rPr>
              <w:t>智能决策；</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应融合新一代信息技术与运营战略管理，建设适合自身发展的方法论与模型体系，持续提升企业主要相关方的满意度，实现社会资源利用效率与经济效益的最大化。</w:t>
            </w:r>
          </w:p>
        </w:tc>
      </w:tr>
    </w:tbl>
    <w:p w14:paraId="3EF13AC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i w:val="0"/>
          <w:color w:val="auto"/>
          <w:kern w:val="0"/>
          <w:sz w:val="32"/>
          <w:szCs w:val="32"/>
          <w:highlight w:val="none"/>
          <w:u w:val="none"/>
          <w:lang w:val="en-US" w:eastAsia="zh-CN" w:bidi="ar"/>
        </w:rPr>
        <w:t>4.3.5智</w:t>
      </w:r>
      <w:r>
        <w:rPr>
          <w:rFonts w:hint="default" w:ascii="Times New Roman" w:hAnsi="Times New Roman" w:eastAsia="仿宋_GB2312" w:cs="Times New Roman"/>
          <w:color w:val="auto"/>
          <w:sz w:val="32"/>
          <w:szCs w:val="32"/>
          <w:highlight w:val="none"/>
          <w:lang w:val="en-US" w:eastAsia="zh-CN"/>
        </w:rPr>
        <w:t>慧供应链</w:t>
      </w:r>
    </w:p>
    <w:p w14:paraId="47ECFCA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i w:val="0"/>
          <w:color w:val="auto"/>
          <w:kern w:val="0"/>
          <w:sz w:val="32"/>
          <w:szCs w:val="32"/>
          <w:highlight w:val="none"/>
          <w:u w:val="none"/>
          <w:lang w:val="en-US" w:eastAsia="zh-CN" w:bidi="ar"/>
        </w:rPr>
      </w:pPr>
      <w:r>
        <w:rPr>
          <w:rFonts w:hint="default" w:ascii="Times New Roman" w:hAnsi="Times New Roman" w:eastAsia="仿宋_GB2312" w:cs="Times New Roman"/>
          <w:color w:val="auto"/>
          <w:sz w:val="32"/>
          <w:szCs w:val="32"/>
          <w:highlight w:val="none"/>
          <w:lang w:val="en-US" w:eastAsia="zh-CN"/>
        </w:rPr>
        <w:t>智慧供应链能力域包括供应链体系、供应链管理和供应链物流3个能力子域，省级数字化车间、省级智能工厂</w:t>
      </w:r>
      <w:r>
        <w:rPr>
          <w:rFonts w:hint="default" w:ascii="Times New Roman" w:hAnsi="Times New Roman" w:eastAsia="仿宋_GB2312" w:cs="Times New Roman"/>
          <w:i w:val="0"/>
          <w:color w:val="auto"/>
          <w:kern w:val="0"/>
          <w:sz w:val="32"/>
          <w:szCs w:val="32"/>
          <w:highlight w:val="none"/>
          <w:u w:val="none"/>
          <w:lang w:val="en-US" w:eastAsia="zh-CN" w:bidi="ar"/>
        </w:rPr>
        <w:t>、</w:t>
      </w:r>
      <w:r>
        <w:rPr>
          <w:rFonts w:hint="default" w:ascii="Times New Roman" w:hAnsi="Times New Roman" w:cs="Times New Roman"/>
          <w:i w:val="0"/>
          <w:color w:val="auto"/>
          <w:kern w:val="0"/>
          <w:sz w:val="32"/>
          <w:szCs w:val="32"/>
          <w:highlight w:val="none"/>
          <w:u w:val="none"/>
          <w:lang w:val="en-US" w:eastAsia="zh-CN" w:bidi="ar"/>
        </w:rPr>
        <w:t>未来工厂</w:t>
      </w:r>
      <w:r>
        <w:rPr>
          <w:rFonts w:hint="default" w:ascii="Times New Roman" w:hAnsi="Times New Roman" w:eastAsia="仿宋_GB2312" w:cs="Times New Roman"/>
          <w:i w:val="0"/>
          <w:color w:val="auto"/>
          <w:kern w:val="0"/>
          <w:sz w:val="32"/>
          <w:szCs w:val="32"/>
          <w:highlight w:val="none"/>
          <w:u w:val="none"/>
          <w:lang w:val="en-US" w:eastAsia="zh-CN" w:bidi="ar"/>
        </w:rPr>
        <w:t>不同等级的建设要求，见表9。</w:t>
      </w:r>
    </w:p>
    <w:p w14:paraId="059D3EA5">
      <w:pPr>
        <w:widowControl/>
        <w:spacing w:beforeLines="0" w:afterLines="0" w:line="560" w:lineRule="exact"/>
        <w:ind w:firstLine="0" w:firstLineChars="0"/>
        <w:jc w:val="center"/>
        <w:textAlignment w:val="center"/>
        <w:outlineLvl w:val="1"/>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 xml:space="preserve">表9 </w:t>
      </w:r>
      <w:r>
        <w:rPr>
          <w:rFonts w:hint="default" w:ascii="Times New Roman" w:hAnsi="Times New Roman" w:eastAsia="仿宋_GB2312" w:cs="Times New Roman"/>
          <w:i w:val="0"/>
          <w:color w:val="auto"/>
          <w:kern w:val="2"/>
          <w:sz w:val="28"/>
          <w:szCs w:val="28"/>
          <w:highlight w:val="none"/>
          <w:u w:val="none"/>
          <w:lang w:val="en-US" w:eastAsia="zh-CN" w:bidi="ar"/>
        </w:rPr>
        <w:t>智慧供应链</w:t>
      </w:r>
      <w:r>
        <w:rPr>
          <w:rFonts w:hint="default" w:ascii="Times New Roman" w:hAnsi="Times New Roman" w:cs="Times New Roman"/>
          <w:i w:val="0"/>
          <w:color w:val="auto"/>
          <w:kern w:val="2"/>
          <w:sz w:val="28"/>
          <w:szCs w:val="28"/>
          <w:highlight w:val="none"/>
          <w:u w:val="none"/>
          <w:lang w:val="en-US" w:eastAsia="zh-CN" w:bidi="ar"/>
        </w:rPr>
        <w:t>的分级</w:t>
      </w:r>
      <w:r>
        <w:rPr>
          <w:rFonts w:hint="default" w:ascii="Times New Roman" w:hAnsi="Times New Roman" w:eastAsia="仿宋_GB2312" w:cs="Times New Roman"/>
          <w:i w:val="0"/>
          <w:color w:val="auto"/>
          <w:kern w:val="2"/>
          <w:sz w:val="28"/>
          <w:szCs w:val="28"/>
          <w:highlight w:val="none"/>
          <w:u w:val="none"/>
          <w:lang w:val="en-US" w:eastAsia="zh-CN" w:bidi="ar"/>
        </w:rPr>
        <w:t>建设要求</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13" w:type="dxa"/>
          <w:left w:w="113" w:type="dxa"/>
          <w:bottom w:w="113" w:type="dxa"/>
          <w:right w:w="113" w:type="dxa"/>
        </w:tblCellMar>
      </w:tblPr>
      <w:tblGrid>
        <w:gridCol w:w="1453"/>
        <w:gridCol w:w="2599"/>
        <w:gridCol w:w="3483"/>
        <w:gridCol w:w="6276"/>
      </w:tblGrid>
      <w:tr w14:paraId="38C1C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503" w:hRule="exact"/>
        </w:trPr>
        <w:tc>
          <w:tcPr>
            <w:tcW w:w="1453"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298D9700">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b/>
                <w:bCs/>
                <w:i w:val="0"/>
                <w:color w:val="auto"/>
                <w:sz w:val="28"/>
                <w:szCs w:val="28"/>
                <w:highlight w:val="none"/>
                <w:u w:val="none"/>
                <w:lang w:val="en-US" w:eastAsia="zh-CN"/>
              </w:rPr>
            </w:pPr>
            <w:r>
              <w:rPr>
                <w:rFonts w:hint="default" w:ascii="Times New Roman" w:hAnsi="Times New Roman" w:eastAsia="仿宋_GB2312" w:cs="Times New Roman"/>
                <w:b/>
                <w:bCs/>
                <w:i w:val="0"/>
                <w:color w:val="auto"/>
                <w:sz w:val="28"/>
                <w:szCs w:val="28"/>
                <w:highlight w:val="none"/>
                <w:u w:val="none"/>
                <w:lang w:val="en-US" w:eastAsia="zh-CN"/>
              </w:rPr>
              <w:t>能力子域</w:t>
            </w:r>
          </w:p>
        </w:tc>
        <w:tc>
          <w:tcPr>
            <w:tcW w:w="2599"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9D601D9">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数字化车间</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2A1FD04F">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智能工厂</w:t>
            </w:r>
          </w:p>
        </w:tc>
        <w:tc>
          <w:tcPr>
            <w:tcW w:w="6276"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16A97CFB">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eastAsia="仿宋_GB2312" w:cs="Times New Roman"/>
                <w:b/>
                <w:bCs/>
                <w:i w:val="0"/>
                <w:color w:val="auto"/>
                <w:kern w:val="0"/>
                <w:sz w:val="28"/>
                <w:szCs w:val="28"/>
                <w:highlight w:val="none"/>
                <w:u w:val="none"/>
                <w:lang w:val="en-US" w:eastAsia="zh-CN" w:bidi="ar"/>
              </w:rPr>
              <w:t>未来工厂</w:t>
            </w:r>
          </w:p>
        </w:tc>
      </w:tr>
      <w:tr w14:paraId="7F40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2269" w:hRule="exact"/>
        </w:trPr>
        <w:tc>
          <w:tcPr>
            <w:tcW w:w="1453"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41BE26DC">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27.供应链体系</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tcMar>
              <w:top w:w="57" w:type="dxa"/>
              <w:left w:w="57" w:type="dxa"/>
              <w:bottom w:w="57" w:type="dxa"/>
              <w:right w:w="57" w:type="dxa"/>
            </w:tcMar>
            <w:vAlign w:val="center"/>
          </w:tcPr>
          <w:p w14:paraId="1763E581">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703A11C2">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应建立供应链管理平台，与上下游企业相关系统实现互联互通，共享交期、库存、质量、制造进度、材料溯源等信息。</w:t>
            </w:r>
          </w:p>
        </w:tc>
        <w:tc>
          <w:tcPr>
            <w:tcW w:w="6276"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766F2D8F">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a）应通过供应链管理平台，实现客户需求、生产计划、产品设计和工艺文件等信息在企业间的同步更新、敏捷响应、闭环管理；</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b）应基于供应链管理平台，</w:t>
            </w:r>
            <w:r>
              <w:rPr>
                <w:rFonts w:hint="default" w:ascii="Times New Roman" w:hAnsi="Times New Roman" w:cs="Times New Roman"/>
                <w:i w:val="0"/>
                <w:color w:val="auto"/>
                <w:kern w:val="0"/>
                <w:sz w:val="28"/>
                <w:szCs w:val="28"/>
                <w:highlight w:val="none"/>
                <w:u w:val="none"/>
                <w:lang w:val="en-US" w:eastAsia="zh-CN" w:bidi="ar"/>
              </w:rPr>
              <w:t>实现</w:t>
            </w:r>
            <w:r>
              <w:rPr>
                <w:rFonts w:hint="default" w:ascii="Times New Roman" w:hAnsi="Times New Roman" w:eastAsia="仿宋_GB2312" w:cs="Times New Roman"/>
                <w:i w:val="0"/>
                <w:color w:val="auto"/>
                <w:kern w:val="0"/>
                <w:sz w:val="28"/>
                <w:szCs w:val="28"/>
                <w:highlight w:val="none"/>
                <w:u w:val="none"/>
                <w:lang w:val="en-US" w:eastAsia="zh-CN" w:bidi="ar"/>
              </w:rPr>
              <w:t>上下游研发、设计、生产、物流、采购、售后等业务协同。</w:t>
            </w:r>
          </w:p>
        </w:tc>
      </w:tr>
      <w:tr w14:paraId="3EA65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2575" w:hRule="exact"/>
        </w:trPr>
        <w:tc>
          <w:tcPr>
            <w:tcW w:w="1453"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FBDF64A">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28.供应链管理</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tcMar>
              <w:top w:w="57" w:type="dxa"/>
              <w:left w:w="57" w:type="dxa"/>
              <w:bottom w:w="57" w:type="dxa"/>
              <w:right w:w="57" w:type="dxa"/>
            </w:tcMar>
            <w:vAlign w:val="center"/>
          </w:tcPr>
          <w:p w14:paraId="57A16CE1">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77960B34">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应实现供应商管理，基于质量、准时性、价格、付款方式和服务等数据模型，开展供应商分级评价、分析和预警。</w:t>
            </w:r>
          </w:p>
        </w:tc>
        <w:tc>
          <w:tcPr>
            <w:tcW w:w="6276"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54CC61FD">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应集成制造商、供应商、分销商以及仓库、配送、渠道商之间的全域数据，建立订单配额、差异化采购等模型，提升资源优化配置与调度能力；</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应基于供应链风险评估体系建立评估模型，开展常态化风险识别、评估与预警，形成处置预案，化解供应链风险。</w:t>
            </w:r>
          </w:p>
        </w:tc>
      </w:tr>
      <w:tr w14:paraId="782E2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3441" w:hRule="exact"/>
        </w:trPr>
        <w:tc>
          <w:tcPr>
            <w:tcW w:w="1453"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47685184">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29.供应链物流</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0"/>
            <w:tcMar>
              <w:top w:w="57" w:type="dxa"/>
              <w:left w:w="57" w:type="dxa"/>
              <w:bottom w:w="57" w:type="dxa"/>
              <w:right w:w="57" w:type="dxa"/>
            </w:tcMar>
            <w:vAlign w:val="center"/>
          </w:tcPr>
          <w:p w14:paraId="5ED558DA">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3483"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512F0831">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应根据产品特点、运输计划与要求等信息，建立装载方案、物流路线等数据模型，开展运输过程的数字化管控与优化调度，提高物流全周期管理效率。</w:t>
            </w:r>
          </w:p>
        </w:tc>
        <w:tc>
          <w:tcPr>
            <w:tcW w:w="6276"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F748341">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应建立厂外物流运输管理系统，或集成第三方物流公司管理系统，开展物流过程跟踪、智能调度、异常预警等全过程数字化管理；</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宜联合上下游企业共享仓储、物流配送等资源和需求信息，开展仓储资源、物流运力等交易共享和业务协同，</w:t>
            </w:r>
            <w:r>
              <w:rPr>
                <w:rFonts w:hint="default" w:ascii="Times New Roman" w:hAnsi="Times New Roman" w:cs="Times New Roman"/>
                <w:i w:val="0"/>
                <w:color w:val="auto"/>
                <w:kern w:val="0"/>
                <w:sz w:val="28"/>
                <w:szCs w:val="28"/>
                <w:highlight w:val="none"/>
                <w:u w:val="none"/>
                <w:lang w:val="en-US" w:eastAsia="zh-CN" w:bidi="ar"/>
              </w:rPr>
              <w:t>实现</w:t>
            </w:r>
            <w:r>
              <w:rPr>
                <w:rFonts w:hint="default" w:ascii="Times New Roman" w:hAnsi="Times New Roman" w:eastAsia="仿宋_GB2312" w:cs="Times New Roman"/>
                <w:i w:val="0"/>
                <w:color w:val="auto"/>
                <w:kern w:val="0"/>
                <w:sz w:val="28"/>
                <w:szCs w:val="28"/>
                <w:highlight w:val="none"/>
                <w:u w:val="none"/>
                <w:lang w:val="en-US" w:eastAsia="zh-CN" w:bidi="ar"/>
              </w:rPr>
              <w:t>一体化仓储与物流配送，提高仓储物流资源利用效率。</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p>
        </w:tc>
      </w:tr>
    </w:tbl>
    <w:p w14:paraId="1AD0C4B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i w:val="0"/>
          <w:color w:val="auto"/>
          <w:kern w:val="0"/>
          <w:sz w:val="32"/>
          <w:szCs w:val="32"/>
          <w:highlight w:val="none"/>
          <w:u w:val="none"/>
          <w:lang w:val="en-US" w:eastAsia="zh-CN" w:bidi="ar"/>
        </w:rPr>
        <w:t>4.3.6个</w:t>
      </w:r>
      <w:r>
        <w:rPr>
          <w:rFonts w:hint="default" w:ascii="Times New Roman" w:hAnsi="Times New Roman" w:eastAsia="仿宋_GB2312" w:cs="Times New Roman"/>
          <w:color w:val="auto"/>
          <w:sz w:val="32"/>
          <w:szCs w:val="32"/>
          <w:highlight w:val="none"/>
          <w:lang w:val="en-US" w:eastAsia="zh-CN"/>
        </w:rPr>
        <w:t>性化定制</w:t>
      </w:r>
    </w:p>
    <w:p w14:paraId="757AC0E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i w:val="0"/>
          <w:color w:val="auto"/>
          <w:kern w:val="0"/>
          <w:sz w:val="32"/>
          <w:szCs w:val="32"/>
          <w:highlight w:val="none"/>
          <w:u w:val="none"/>
          <w:lang w:val="en-US" w:eastAsia="zh-CN" w:bidi="ar"/>
        </w:rPr>
      </w:pPr>
      <w:r>
        <w:rPr>
          <w:rFonts w:hint="default" w:ascii="Times New Roman" w:hAnsi="Times New Roman" w:eastAsia="仿宋_GB2312" w:cs="Times New Roman"/>
          <w:color w:val="auto"/>
          <w:sz w:val="32"/>
          <w:szCs w:val="32"/>
          <w:highlight w:val="none"/>
          <w:lang w:val="en-US" w:eastAsia="zh-CN"/>
        </w:rPr>
        <w:t>个性化定制能力域包括定制化服务、模块化设计和柔性化制造3个能力子域，省级数字化车间、省级智能工厂、</w:t>
      </w:r>
      <w:r>
        <w:rPr>
          <w:rFonts w:hint="default" w:ascii="Times New Roman" w:hAnsi="Times New Roman" w:cs="Times New Roman"/>
          <w:i w:val="0"/>
          <w:color w:val="auto"/>
          <w:kern w:val="0"/>
          <w:sz w:val="32"/>
          <w:szCs w:val="32"/>
          <w:highlight w:val="none"/>
          <w:u w:val="none"/>
          <w:lang w:val="en-US" w:eastAsia="zh-CN" w:bidi="ar"/>
        </w:rPr>
        <w:t>未来工厂</w:t>
      </w:r>
      <w:r>
        <w:rPr>
          <w:rFonts w:hint="default" w:ascii="Times New Roman" w:hAnsi="Times New Roman" w:eastAsia="仿宋_GB2312" w:cs="Times New Roman"/>
          <w:i w:val="0"/>
          <w:color w:val="auto"/>
          <w:kern w:val="0"/>
          <w:sz w:val="32"/>
          <w:szCs w:val="32"/>
          <w:highlight w:val="none"/>
          <w:u w:val="none"/>
          <w:lang w:val="en-US" w:eastAsia="zh-CN" w:bidi="ar"/>
        </w:rPr>
        <w:t>不同等级的建设要求，见表10。</w:t>
      </w:r>
    </w:p>
    <w:p w14:paraId="0136EFDA">
      <w:pPr>
        <w:pStyle w:val="2"/>
        <w:rPr>
          <w:rFonts w:hint="default" w:ascii="Times New Roman" w:hAnsi="Times New Roman" w:eastAsia="宋体" w:cs="Times New Roman"/>
          <w:i w:val="0"/>
          <w:color w:val="auto"/>
          <w:kern w:val="2"/>
          <w:sz w:val="32"/>
          <w:szCs w:val="24"/>
          <w:highlight w:val="none"/>
          <w:u w:val="none"/>
          <w:lang w:val="en-US" w:eastAsia="zh-CN" w:bidi="ar"/>
        </w:rPr>
      </w:pPr>
    </w:p>
    <w:p w14:paraId="6E5BFC6A">
      <w:pPr>
        <w:widowControl/>
        <w:spacing w:beforeLines="0" w:afterLines="0" w:line="560" w:lineRule="exact"/>
        <w:ind w:firstLine="0" w:firstLineChars="0"/>
        <w:jc w:val="center"/>
        <w:textAlignment w:val="center"/>
        <w:outlineLvl w:val="1"/>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表10</w:t>
      </w:r>
      <w:r>
        <w:rPr>
          <w:rFonts w:hint="default" w:ascii="Times New Roman" w:hAnsi="Times New Roman" w:cs="Times New Roman"/>
          <w:color w:val="auto"/>
          <w:kern w:val="2"/>
          <w:sz w:val="28"/>
          <w:szCs w:val="28"/>
          <w:highlight w:val="none"/>
          <w:lang w:val="en-US" w:eastAsia="zh-CN" w:bidi="ar-SA"/>
        </w:rPr>
        <w:t xml:space="preserve"> </w:t>
      </w:r>
      <w:r>
        <w:rPr>
          <w:rFonts w:hint="default" w:ascii="Times New Roman" w:hAnsi="Times New Roman" w:eastAsia="仿宋_GB2312" w:cs="Times New Roman"/>
          <w:i w:val="0"/>
          <w:color w:val="auto"/>
          <w:kern w:val="2"/>
          <w:sz w:val="28"/>
          <w:szCs w:val="28"/>
          <w:highlight w:val="none"/>
          <w:u w:val="none"/>
          <w:lang w:val="en-US" w:eastAsia="zh-CN" w:bidi="ar"/>
        </w:rPr>
        <w:t>个性化定制的分级建设要求</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13" w:type="dxa"/>
          <w:left w:w="113" w:type="dxa"/>
          <w:bottom w:w="113" w:type="dxa"/>
          <w:right w:w="113" w:type="dxa"/>
        </w:tblCellMar>
      </w:tblPr>
      <w:tblGrid>
        <w:gridCol w:w="1472"/>
        <w:gridCol w:w="2488"/>
        <w:gridCol w:w="3542"/>
        <w:gridCol w:w="6309"/>
      </w:tblGrid>
      <w:tr w14:paraId="757B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7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2AEB0621">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b/>
                <w:bCs/>
                <w:i w:val="0"/>
                <w:color w:val="auto"/>
                <w:sz w:val="28"/>
                <w:szCs w:val="28"/>
                <w:highlight w:val="none"/>
                <w:u w:val="none"/>
                <w:lang w:val="en-US" w:eastAsia="zh-CN"/>
              </w:rPr>
            </w:pPr>
            <w:r>
              <w:rPr>
                <w:rFonts w:hint="default" w:ascii="Times New Roman" w:hAnsi="Times New Roman" w:eastAsia="仿宋_GB2312" w:cs="Times New Roman"/>
                <w:b/>
                <w:bCs/>
                <w:i w:val="0"/>
                <w:color w:val="auto"/>
                <w:sz w:val="28"/>
                <w:szCs w:val="28"/>
                <w:highlight w:val="none"/>
                <w:u w:val="none"/>
                <w:lang w:val="en-US" w:eastAsia="zh-CN"/>
              </w:rPr>
              <w:t>能力子域</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4999FEF6">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数字化车间</w:t>
            </w:r>
          </w:p>
        </w:tc>
        <w:tc>
          <w:tcPr>
            <w:tcW w:w="354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B6CE4FE">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智能工厂</w:t>
            </w:r>
          </w:p>
        </w:tc>
        <w:tc>
          <w:tcPr>
            <w:tcW w:w="6309"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1B9EE82D">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eastAsia="仿宋_GB2312" w:cs="Times New Roman"/>
                <w:b/>
                <w:bCs/>
                <w:i w:val="0"/>
                <w:color w:val="auto"/>
                <w:kern w:val="0"/>
                <w:sz w:val="28"/>
                <w:szCs w:val="28"/>
                <w:highlight w:val="none"/>
                <w:u w:val="none"/>
                <w:lang w:val="en-US" w:eastAsia="zh-CN" w:bidi="ar"/>
              </w:rPr>
              <w:t>未来工厂</w:t>
            </w:r>
          </w:p>
        </w:tc>
      </w:tr>
      <w:tr w14:paraId="1830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7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5D55DA1F">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30.定制化服务</w:t>
            </w:r>
          </w:p>
        </w:tc>
        <w:tc>
          <w:tcPr>
            <w:tcW w:w="248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52B33E7">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354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3B6590E">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应建立个性化定制线上系统，能快速、准确地获取客户个性化需求，并实现对产品服务过程的追踪和反馈。</w:t>
            </w:r>
          </w:p>
        </w:tc>
        <w:tc>
          <w:tcPr>
            <w:tcW w:w="630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B120284">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应构建定制服务平台，建立客户需求信息模型、产品模块与部件库、产品配置知识库与配置系统等，满足客户产品模块化或个性化定制需求；</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应能快速、准确地获取客户个性化需求，通过推荐和诊断推理等技术与系统，向客户推荐个性化产品，确定交货日期、产品类型和材料类型等，并提供产品预期效果展示和交付流程的实时交互</w:t>
            </w:r>
            <w:r>
              <w:rPr>
                <w:rFonts w:hint="default" w:ascii="Times New Roman" w:hAnsi="Times New Roman"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val="en-US" w:eastAsia="zh-CN" w:bidi="ar"/>
              </w:rPr>
              <w:t>跟踪与展示。</w:t>
            </w:r>
          </w:p>
        </w:tc>
      </w:tr>
      <w:tr w14:paraId="6EC4C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7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CC87EB3">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31.模块化设计</w:t>
            </w:r>
          </w:p>
        </w:tc>
        <w:tc>
          <w:tcPr>
            <w:tcW w:w="248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B11F803">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354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909C82F">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应基于产品整体规划和设计标准库，开展产品平台化、系列化设计。</w:t>
            </w:r>
          </w:p>
        </w:tc>
        <w:tc>
          <w:tcPr>
            <w:tcW w:w="630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007A6BE">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应基于客户需求和产品标准化大纲，开展模块化设计，满足模块或部件的标准化，以及可重用性、可维护性、可互换性要求；</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应基于模块化生产的需求，通过对产品模块的分析、分类与持续优化，促进产品组成／产品结构、装配工艺、模块接口的标准化，支持产品快速设计、验证和投产。</w:t>
            </w:r>
          </w:p>
        </w:tc>
      </w:tr>
      <w:tr w14:paraId="7879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7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77CC330C">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32.柔性化制造</w:t>
            </w:r>
          </w:p>
        </w:tc>
        <w:tc>
          <w:tcPr>
            <w:tcW w:w="248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40882E40">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354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CC55B5E">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应通过生产、物料自动输送等装备和系统的集成，实现关键生产过程精准控制、生产管理过程集成管控、生产经营数据互通共享，保证生产管理满足客户个性化定制需求。</w:t>
            </w:r>
          </w:p>
        </w:tc>
        <w:tc>
          <w:tcPr>
            <w:tcW w:w="630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6BDAB245">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应基于工厂的整体规划，通过信息系统与装备的持续集成优化，</w:t>
            </w:r>
            <w:r>
              <w:rPr>
                <w:rFonts w:hint="default" w:ascii="Times New Roman" w:hAnsi="Times New Roman" w:cs="Times New Roman"/>
                <w:i w:val="0"/>
                <w:color w:val="auto"/>
                <w:kern w:val="0"/>
                <w:sz w:val="28"/>
                <w:szCs w:val="28"/>
                <w:highlight w:val="none"/>
                <w:u w:val="none"/>
                <w:lang w:val="en-US" w:eastAsia="zh-CN" w:bidi="ar"/>
              </w:rPr>
              <w:t>实现</w:t>
            </w:r>
            <w:r>
              <w:rPr>
                <w:rFonts w:hint="default" w:ascii="Times New Roman" w:hAnsi="Times New Roman" w:eastAsia="仿宋_GB2312" w:cs="Times New Roman"/>
                <w:i w:val="0"/>
                <w:color w:val="auto"/>
                <w:kern w:val="0"/>
                <w:sz w:val="28"/>
                <w:szCs w:val="28"/>
                <w:highlight w:val="none"/>
                <w:u w:val="none"/>
                <w:lang w:val="en-US" w:eastAsia="zh-CN" w:bidi="ar"/>
              </w:rPr>
              <w:t>工厂运营全流程的客户个性化定制生产；</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应基于模块化设计和生产线产能平衡，持续优化模型与算法，通过智能排产，实现生产订单与装备或工艺流程的智能匹配，支持产品的混线生产。</w:t>
            </w:r>
          </w:p>
        </w:tc>
      </w:tr>
    </w:tbl>
    <w:p w14:paraId="144ECB58">
      <w:pPr>
        <w:keepNext w:val="0"/>
        <w:keepLines w:val="0"/>
        <w:widowControl/>
        <w:suppressLineNumbers w:val="0"/>
        <w:ind w:firstLine="640" w:firstLineChars="200"/>
        <w:jc w:val="left"/>
        <w:textAlignment w:val="auto"/>
        <w:rPr>
          <w:rFonts w:hint="default" w:ascii="Times New Roman" w:hAnsi="Times New Roman" w:eastAsia="仿宋_GB2312" w:cs="Times New Roman"/>
          <w:i w:val="0"/>
          <w:color w:val="auto"/>
          <w:kern w:val="0"/>
          <w:sz w:val="32"/>
          <w:szCs w:val="32"/>
          <w:highlight w:val="none"/>
          <w:u w:val="none"/>
          <w:lang w:val="en-US" w:eastAsia="zh-CN" w:bidi="ar"/>
        </w:rPr>
      </w:pPr>
    </w:p>
    <w:p w14:paraId="38A4E8C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i w:val="0"/>
          <w:color w:val="auto"/>
          <w:kern w:val="0"/>
          <w:sz w:val="32"/>
          <w:szCs w:val="32"/>
          <w:highlight w:val="none"/>
          <w:u w:val="none"/>
          <w:lang w:val="en-US" w:eastAsia="zh-CN" w:bidi="ar"/>
        </w:rPr>
        <w:t>4.3.7网络</w:t>
      </w:r>
      <w:r>
        <w:rPr>
          <w:rFonts w:hint="default" w:ascii="Times New Roman" w:hAnsi="Times New Roman" w:eastAsia="仿宋_GB2312" w:cs="Times New Roman"/>
          <w:color w:val="auto"/>
          <w:sz w:val="32"/>
          <w:szCs w:val="32"/>
          <w:highlight w:val="none"/>
          <w:lang w:val="en-US" w:eastAsia="zh-CN"/>
        </w:rPr>
        <w:t>化协同</w:t>
      </w:r>
    </w:p>
    <w:p w14:paraId="1FB4F1D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i w:val="0"/>
          <w:color w:val="auto"/>
          <w:kern w:val="0"/>
          <w:sz w:val="32"/>
          <w:szCs w:val="32"/>
          <w:highlight w:val="none"/>
          <w:u w:val="none"/>
          <w:lang w:val="en-US" w:eastAsia="zh-CN" w:bidi="ar"/>
        </w:rPr>
      </w:pPr>
      <w:r>
        <w:rPr>
          <w:rFonts w:hint="default" w:ascii="Times New Roman" w:hAnsi="Times New Roman" w:eastAsia="仿宋_GB2312" w:cs="Times New Roman"/>
          <w:color w:val="auto"/>
          <w:sz w:val="32"/>
          <w:szCs w:val="32"/>
          <w:highlight w:val="none"/>
          <w:lang w:val="en-US" w:eastAsia="zh-CN"/>
        </w:rPr>
        <w:t>网络化协同能力域包括研发设计协同、生产制造协同和运维服务协同3个能力子域，省级数字化车间、省级智能</w:t>
      </w:r>
      <w:r>
        <w:rPr>
          <w:rFonts w:hint="default" w:ascii="Times New Roman" w:hAnsi="Times New Roman" w:eastAsia="仿宋_GB2312" w:cs="Times New Roman"/>
          <w:i w:val="0"/>
          <w:color w:val="auto"/>
          <w:kern w:val="0"/>
          <w:sz w:val="32"/>
          <w:szCs w:val="32"/>
          <w:highlight w:val="none"/>
          <w:u w:val="none"/>
          <w:lang w:val="en-US" w:eastAsia="zh-CN" w:bidi="ar"/>
        </w:rPr>
        <w:t>工厂、</w:t>
      </w:r>
      <w:r>
        <w:rPr>
          <w:rFonts w:hint="default" w:ascii="Times New Roman" w:hAnsi="Times New Roman" w:cs="Times New Roman"/>
          <w:i w:val="0"/>
          <w:color w:val="auto"/>
          <w:kern w:val="0"/>
          <w:sz w:val="32"/>
          <w:szCs w:val="32"/>
          <w:highlight w:val="none"/>
          <w:u w:val="none"/>
          <w:lang w:val="en-US" w:eastAsia="zh-CN" w:bidi="ar"/>
        </w:rPr>
        <w:t>未来工厂</w:t>
      </w:r>
      <w:r>
        <w:rPr>
          <w:rFonts w:hint="default" w:ascii="Times New Roman" w:hAnsi="Times New Roman" w:eastAsia="仿宋_GB2312" w:cs="Times New Roman"/>
          <w:i w:val="0"/>
          <w:color w:val="auto"/>
          <w:kern w:val="0"/>
          <w:sz w:val="32"/>
          <w:szCs w:val="32"/>
          <w:highlight w:val="none"/>
          <w:u w:val="none"/>
          <w:lang w:val="en-US" w:eastAsia="zh-CN" w:bidi="ar"/>
        </w:rPr>
        <w:t>不同等级的建设要求，见表11。</w:t>
      </w:r>
    </w:p>
    <w:p w14:paraId="0882FFD3">
      <w:pPr>
        <w:widowControl/>
        <w:spacing w:beforeLines="0" w:afterLines="0" w:line="560" w:lineRule="exact"/>
        <w:ind w:firstLine="0" w:firstLineChars="0"/>
        <w:jc w:val="center"/>
        <w:textAlignment w:val="center"/>
        <w:outlineLvl w:val="1"/>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 xml:space="preserve">表11 </w:t>
      </w:r>
      <w:r>
        <w:rPr>
          <w:rFonts w:hint="default" w:ascii="Times New Roman" w:hAnsi="Times New Roman" w:eastAsia="仿宋_GB2312" w:cs="Times New Roman"/>
          <w:i w:val="0"/>
          <w:color w:val="auto"/>
          <w:kern w:val="2"/>
          <w:sz w:val="28"/>
          <w:szCs w:val="28"/>
          <w:highlight w:val="none"/>
          <w:u w:val="none"/>
          <w:lang w:val="en-US" w:eastAsia="zh-CN" w:bidi="ar"/>
        </w:rPr>
        <w:t>网络化协同的分级建设要求</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13" w:type="dxa"/>
          <w:left w:w="113" w:type="dxa"/>
          <w:bottom w:w="113" w:type="dxa"/>
          <w:right w:w="113" w:type="dxa"/>
        </w:tblCellMar>
      </w:tblPr>
      <w:tblGrid>
        <w:gridCol w:w="1484"/>
        <w:gridCol w:w="2618"/>
        <w:gridCol w:w="3608"/>
        <w:gridCol w:w="6107"/>
      </w:tblGrid>
      <w:tr w14:paraId="2C8F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C236A63">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b/>
                <w:bCs/>
                <w:i w:val="0"/>
                <w:color w:val="auto"/>
                <w:sz w:val="28"/>
                <w:szCs w:val="28"/>
                <w:highlight w:val="none"/>
                <w:u w:val="none"/>
                <w:lang w:val="en-US" w:eastAsia="zh-CN"/>
              </w:rPr>
            </w:pPr>
            <w:r>
              <w:rPr>
                <w:rFonts w:hint="default" w:ascii="Times New Roman" w:hAnsi="Times New Roman" w:eastAsia="仿宋_GB2312" w:cs="Times New Roman"/>
                <w:b/>
                <w:bCs/>
                <w:i w:val="0"/>
                <w:color w:val="auto"/>
                <w:sz w:val="28"/>
                <w:szCs w:val="28"/>
                <w:highlight w:val="none"/>
                <w:u w:val="none"/>
                <w:lang w:val="en-US" w:eastAsia="zh-CN"/>
              </w:rPr>
              <w:t>能力子域</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1AD10F8A">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数字化车间</w:t>
            </w:r>
          </w:p>
        </w:tc>
        <w:tc>
          <w:tcPr>
            <w:tcW w:w="3608"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635DB41">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智能工厂</w:t>
            </w:r>
          </w:p>
        </w:tc>
        <w:tc>
          <w:tcPr>
            <w:tcW w:w="6107"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9A7BE63">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eastAsia="仿宋_GB2312" w:cs="Times New Roman"/>
                <w:b/>
                <w:bCs/>
                <w:i w:val="0"/>
                <w:color w:val="auto"/>
                <w:kern w:val="0"/>
                <w:sz w:val="28"/>
                <w:szCs w:val="28"/>
                <w:highlight w:val="none"/>
                <w:u w:val="none"/>
                <w:lang w:val="en-US" w:eastAsia="zh-CN" w:bidi="ar"/>
              </w:rPr>
              <w:t>未来工厂</w:t>
            </w:r>
          </w:p>
        </w:tc>
      </w:tr>
      <w:tr w14:paraId="4BEAC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3F42DF41">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33.研发设计协同</w:t>
            </w:r>
          </w:p>
        </w:tc>
        <w:tc>
          <w:tcPr>
            <w:tcW w:w="261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F7B874B">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360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DF8C4BB">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应建立协同设计平台，集成设计工具、设计标准等工具和资源数据，实现工具、知识的共享，开展产品、工艺、设备、工装模具等多业务并行设计。</w:t>
            </w:r>
          </w:p>
        </w:tc>
        <w:tc>
          <w:tcPr>
            <w:tcW w:w="6107"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8219180">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应基于协同设计平台，进行标准、模型、工具、算力等计算资源、软件资源和数据资源的共享，开展协同设计、交叉验证和协同管理；</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应定期开展协同设计能力和成效分析，优化设计工具、标准和知识库等资源，提升协同研发设计能力。</w:t>
            </w:r>
          </w:p>
        </w:tc>
      </w:tr>
      <w:tr w14:paraId="0C576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5BD51FE3">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34.生产制造协同</w:t>
            </w:r>
          </w:p>
        </w:tc>
        <w:tc>
          <w:tcPr>
            <w:tcW w:w="261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8224E18">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360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BCDC17D">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应通过协同平台，深度集成生产计划、执行作业、物料供给、产线</w:t>
            </w:r>
            <w:r>
              <w:rPr>
                <w:rFonts w:hint="default" w:ascii="Times New Roman" w:hAnsi="Times New Roman"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val="en-US" w:eastAsia="zh-CN" w:bidi="ar"/>
              </w:rPr>
              <w:t>设备</w:t>
            </w:r>
            <w:r>
              <w:rPr>
                <w:rFonts w:hint="default" w:ascii="Times New Roman" w:hAnsi="Times New Roman" w:cs="Times New Roman"/>
                <w:i w:val="0"/>
                <w:color w:val="auto"/>
                <w:kern w:val="0"/>
                <w:sz w:val="28"/>
                <w:szCs w:val="28"/>
                <w:highlight w:val="none"/>
                <w:u w:val="none"/>
                <w:lang w:val="en-US" w:eastAsia="zh-CN" w:bidi="ar"/>
              </w:rPr>
              <w:t>）</w:t>
            </w:r>
            <w:r>
              <w:rPr>
                <w:rFonts w:hint="default" w:ascii="Times New Roman" w:hAnsi="Times New Roman" w:eastAsia="仿宋_GB2312" w:cs="Times New Roman"/>
                <w:i w:val="0"/>
                <w:color w:val="auto"/>
                <w:kern w:val="0"/>
                <w:sz w:val="28"/>
                <w:szCs w:val="28"/>
                <w:highlight w:val="none"/>
                <w:u w:val="none"/>
                <w:lang w:val="en-US" w:eastAsia="zh-CN" w:bidi="ar"/>
              </w:rPr>
              <w:t>状态、人力配置、工艺技术等制造资源，实现生产协同。</w:t>
            </w:r>
          </w:p>
        </w:tc>
        <w:tc>
          <w:tcPr>
            <w:tcW w:w="6107"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575ED62">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应通过协同平台，快速响应客户需求、产品工艺和生产计划变更，实现多工厂（基地）、跨企业生产协同和资源动态优化配置；</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应定期开展协同制造效率效益分析，优化资源的协同机制和调度模型，提升工厂、企业和生态的协同制造能力。</w:t>
            </w:r>
          </w:p>
        </w:tc>
      </w:tr>
      <w:tr w14:paraId="65750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84"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7C0CB017">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35.运维服务协同</w:t>
            </w:r>
          </w:p>
        </w:tc>
        <w:tc>
          <w:tcPr>
            <w:tcW w:w="261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8374807">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360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E2647AB">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6107"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C547864">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应建立服务协同平台，协同制定服务计划，响应产品服务需求，调度分配服务资源，协同开展服务；</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应基于服务协同平台，通过供应、金融等资源跨地域配置优化，实现协同供应、集采集销等业务高效协同，形成多方共赢的产业生态，加速产业组织形态变革；</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c）</w:t>
            </w:r>
            <w:r>
              <w:rPr>
                <w:rFonts w:hint="default" w:ascii="Times New Roman" w:hAnsi="Times New Roman" w:eastAsia="仿宋_GB2312" w:cs="Times New Roman"/>
                <w:i w:val="0"/>
                <w:color w:val="auto"/>
                <w:kern w:val="0"/>
                <w:sz w:val="28"/>
                <w:szCs w:val="28"/>
                <w:highlight w:val="none"/>
                <w:u w:val="none"/>
                <w:lang w:val="en-US" w:eastAsia="zh-CN" w:bidi="ar"/>
              </w:rPr>
              <w:t>应定期分析服务的协同效率效益，优化协同机制和能力资源调度模型，提升服务的协同能力。</w:t>
            </w:r>
          </w:p>
        </w:tc>
      </w:tr>
    </w:tbl>
    <w:p w14:paraId="03FE7AD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color w:val="auto"/>
          <w:kern w:val="0"/>
          <w:sz w:val="32"/>
          <w:szCs w:val="32"/>
          <w:highlight w:val="none"/>
          <w:u w:val="none"/>
          <w:lang w:val="en-US" w:eastAsia="zh-CN" w:bidi="ar"/>
        </w:rPr>
      </w:pPr>
    </w:p>
    <w:p w14:paraId="5595ED5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i w:val="0"/>
          <w:color w:val="auto"/>
          <w:kern w:val="0"/>
          <w:sz w:val="32"/>
          <w:szCs w:val="32"/>
          <w:highlight w:val="none"/>
          <w:u w:val="none"/>
          <w:lang w:val="en-US" w:eastAsia="zh-CN" w:bidi="ar"/>
        </w:rPr>
        <w:t>4.3.8模型化发</w:t>
      </w:r>
      <w:r>
        <w:rPr>
          <w:rFonts w:hint="default" w:ascii="Times New Roman" w:hAnsi="Times New Roman" w:eastAsia="仿宋_GB2312" w:cs="Times New Roman"/>
          <w:color w:val="auto"/>
          <w:sz w:val="32"/>
          <w:szCs w:val="32"/>
          <w:highlight w:val="none"/>
          <w:lang w:val="en-US" w:eastAsia="zh-CN"/>
        </w:rPr>
        <w:t>展</w:t>
      </w:r>
    </w:p>
    <w:p w14:paraId="24125FC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模型化发展能力域包括业务流程模型化、制造过程模型化和模型能力市场化</w:t>
      </w:r>
      <w:r>
        <w:rPr>
          <w:rFonts w:hint="default"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个能力子域，省级数字化车间、省级</w:t>
      </w:r>
      <w:r>
        <w:rPr>
          <w:rFonts w:hint="default" w:ascii="Times New Roman" w:hAnsi="Times New Roman" w:eastAsia="仿宋_GB2312" w:cs="Times New Roman"/>
          <w:i w:val="0"/>
          <w:color w:val="auto"/>
          <w:kern w:val="0"/>
          <w:sz w:val="32"/>
          <w:szCs w:val="32"/>
          <w:highlight w:val="none"/>
          <w:u w:val="none"/>
          <w:lang w:val="en-US" w:eastAsia="zh-CN" w:bidi="ar"/>
        </w:rPr>
        <w:t>智能工厂、</w:t>
      </w:r>
      <w:r>
        <w:rPr>
          <w:rFonts w:hint="default" w:ascii="Times New Roman" w:hAnsi="Times New Roman" w:cs="Times New Roman"/>
          <w:i w:val="0"/>
          <w:color w:val="auto"/>
          <w:kern w:val="0"/>
          <w:sz w:val="32"/>
          <w:szCs w:val="32"/>
          <w:highlight w:val="none"/>
          <w:u w:val="none"/>
          <w:lang w:val="en-US" w:eastAsia="zh-CN" w:bidi="ar"/>
        </w:rPr>
        <w:t>未来工厂</w:t>
      </w:r>
      <w:r>
        <w:rPr>
          <w:rFonts w:hint="default" w:ascii="Times New Roman" w:hAnsi="Times New Roman" w:eastAsia="仿宋_GB2312" w:cs="Times New Roman"/>
          <w:i w:val="0"/>
          <w:color w:val="auto"/>
          <w:kern w:val="0"/>
          <w:sz w:val="32"/>
          <w:szCs w:val="32"/>
          <w:highlight w:val="none"/>
          <w:u w:val="none"/>
          <w:lang w:val="en-US" w:eastAsia="zh-CN" w:bidi="ar"/>
        </w:rPr>
        <w:t>不同等级的建设要求，见表12。</w:t>
      </w:r>
    </w:p>
    <w:p w14:paraId="01278F79">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center"/>
        <w:outlineLvl w:val="1"/>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 xml:space="preserve">表12 </w:t>
      </w:r>
      <w:r>
        <w:rPr>
          <w:rFonts w:hint="default" w:ascii="Times New Roman" w:hAnsi="Times New Roman" w:eastAsia="仿宋_GB2312" w:cs="Times New Roman"/>
          <w:i w:val="0"/>
          <w:color w:val="auto"/>
          <w:kern w:val="2"/>
          <w:sz w:val="28"/>
          <w:szCs w:val="28"/>
          <w:highlight w:val="none"/>
          <w:u w:val="none"/>
          <w:lang w:val="en-US" w:eastAsia="zh-CN" w:bidi="ar"/>
        </w:rPr>
        <w:t>模型化发展的分级建设要求</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13" w:type="dxa"/>
          <w:left w:w="113" w:type="dxa"/>
          <w:bottom w:w="113" w:type="dxa"/>
          <w:right w:w="113" w:type="dxa"/>
        </w:tblCellMar>
      </w:tblPr>
      <w:tblGrid>
        <w:gridCol w:w="1472"/>
        <w:gridCol w:w="2455"/>
        <w:gridCol w:w="2575"/>
        <w:gridCol w:w="7309"/>
      </w:tblGrid>
      <w:tr w14:paraId="65056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7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30A0F3C3">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b/>
                <w:bCs/>
                <w:i w:val="0"/>
                <w:color w:val="auto"/>
                <w:sz w:val="28"/>
                <w:szCs w:val="28"/>
                <w:highlight w:val="none"/>
                <w:u w:val="none"/>
                <w:lang w:val="en-US" w:eastAsia="zh-CN"/>
              </w:rPr>
            </w:pPr>
            <w:r>
              <w:rPr>
                <w:rFonts w:hint="default" w:ascii="Times New Roman" w:hAnsi="Times New Roman" w:eastAsia="仿宋_GB2312" w:cs="Times New Roman"/>
                <w:b/>
                <w:bCs/>
                <w:i w:val="0"/>
                <w:color w:val="auto"/>
                <w:sz w:val="28"/>
                <w:szCs w:val="28"/>
                <w:highlight w:val="none"/>
                <w:u w:val="none"/>
                <w:lang w:val="en-US" w:eastAsia="zh-CN"/>
              </w:rPr>
              <w:t>能力子域</w:t>
            </w:r>
          </w:p>
        </w:tc>
        <w:tc>
          <w:tcPr>
            <w:tcW w:w="2455"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37B09F30">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数字化车间</w:t>
            </w:r>
          </w:p>
        </w:tc>
        <w:tc>
          <w:tcPr>
            <w:tcW w:w="2575"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376E2A82">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智能工厂</w:t>
            </w:r>
          </w:p>
        </w:tc>
        <w:tc>
          <w:tcPr>
            <w:tcW w:w="7309"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0E1D7ECD">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eastAsia="仿宋_GB2312" w:cs="Times New Roman"/>
                <w:b/>
                <w:bCs/>
                <w:i w:val="0"/>
                <w:color w:val="auto"/>
                <w:kern w:val="0"/>
                <w:sz w:val="28"/>
                <w:szCs w:val="28"/>
                <w:highlight w:val="none"/>
                <w:u w:val="none"/>
                <w:lang w:val="en-US" w:eastAsia="zh-CN" w:bidi="ar"/>
              </w:rPr>
              <w:t>未来工厂</w:t>
            </w:r>
          </w:p>
        </w:tc>
      </w:tr>
      <w:tr w14:paraId="66149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7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5E4873B">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36.业务流程模型化</w:t>
            </w:r>
          </w:p>
        </w:tc>
        <w:tc>
          <w:tcPr>
            <w:tcW w:w="245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48BF0F5C">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257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4035C3EC">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730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2EE464E">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应梳理分析研发、设计、生产、采购、销售、管理、服务等核心业务流程，开展模块定义、优化组合和流程重塑，建立业务流程模型；</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b）</w:t>
            </w:r>
            <w:r>
              <w:rPr>
                <w:rFonts w:hint="default" w:ascii="Times New Roman" w:hAnsi="Times New Roman" w:cs="Times New Roman"/>
                <w:i w:val="0"/>
                <w:color w:val="auto"/>
                <w:kern w:val="0"/>
                <w:sz w:val="28"/>
                <w:szCs w:val="28"/>
                <w:highlight w:val="none"/>
                <w:u w:val="none"/>
                <w:lang w:val="en-US" w:eastAsia="zh-CN" w:bidi="ar"/>
              </w:rPr>
              <w:t>应</w:t>
            </w:r>
            <w:r>
              <w:rPr>
                <w:rFonts w:hint="default" w:ascii="Times New Roman" w:hAnsi="Times New Roman" w:eastAsia="仿宋_GB2312" w:cs="Times New Roman"/>
                <w:i w:val="0"/>
                <w:color w:val="auto"/>
                <w:kern w:val="0"/>
                <w:sz w:val="28"/>
                <w:szCs w:val="28"/>
                <w:highlight w:val="none"/>
                <w:u w:val="none"/>
                <w:lang w:val="en-US" w:eastAsia="zh-CN" w:bidi="ar"/>
              </w:rPr>
              <w:t>将业务流程模型转变为工业软件或APP，通过实时数据集成，实现数据驱动的业务流程迭代优化；</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c）</w:t>
            </w:r>
            <w:r>
              <w:rPr>
                <w:rFonts w:hint="default" w:ascii="Times New Roman" w:hAnsi="Times New Roman" w:cs="Times New Roman"/>
                <w:i w:val="0"/>
                <w:color w:val="auto"/>
                <w:kern w:val="0"/>
                <w:sz w:val="28"/>
                <w:szCs w:val="28"/>
                <w:highlight w:val="none"/>
                <w:u w:val="none"/>
                <w:lang w:val="en-US" w:eastAsia="zh-CN" w:bidi="ar"/>
              </w:rPr>
              <w:t>应</w:t>
            </w:r>
            <w:r>
              <w:rPr>
                <w:rFonts w:hint="default" w:ascii="Times New Roman" w:hAnsi="Times New Roman" w:eastAsia="仿宋_GB2312" w:cs="Times New Roman"/>
                <w:i w:val="0"/>
                <w:color w:val="auto"/>
                <w:kern w:val="0"/>
                <w:sz w:val="28"/>
                <w:szCs w:val="28"/>
                <w:highlight w:val="none"/>
                <w:u w:val="none"/>
                <w:lang w:val="en-US" w:eastAsia="zh-CN" w:bidi="ar"/>
              </w:rPr>
              <w:t>深度集成人工智能、大数据等技术应用，实现对业务流程的自学习和自适应管理，建立完善企业辅助决策模型。</w:t>
            </w:r>
          </w:p>
        </w:tc>
      </w:tr>
      <w:tr w14:paraId="6701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7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2DD9808E">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37.制造过程模型化</w:t>
            </w:r>
          </w:p>
        </w:tc>
        <w:tc>
          <w:tcPr>
            <w:tcW w:w="245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44800D77">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257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466617D1">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730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06F84CA">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w:t>
            </w:r>
            <w:r>
              <w:rPr>
                <w:rFonts w:hint="default" w:ascii="Times New Roman" w:hAnsi="Times New Roman" w:cs="Times New Roman"/>
                <w:i w:val="0"/>
                <w:color w:val="auto"/>
                <w:kern w:val="0"/>
                <w:sz w:val="28"/>
                <w:szCs w:val="28"/>
                <w:highlight w:val="none"/>
                <w:u w:val="none"/>
                <w:lang w:val="en-US" w:eastAsia="zh-CN" w:bidi="ar"/>
              </w:rPr>
              <w:t>采</w:t>
            </w:r>
            <w:r>
              <w:rPr>
                <w:rFonts w:hint="default" w:ascii="Times New Roman" w:hAnsi="Times New Roman" w:eastAsia="仿宋_GB2312" w:cs="Times New Roman"/>
                <w:i w:val="0"/>
                <w:color w:val="auto"/>
                <w:kern w:val="0"/>
                <w:sz w:val="28"/>
                <w:szCs w:val="28"/>
                <w:highlight w:val="none"/>
                <w:u w:val="none"/>
                <w:lang w:val="en-US" w:eastAsia="zh-CN" w:bidi="ar"/>
              </w:rPr>
              <w:t>用建模仿真、数字孪生、多模型融合等技术，围绕核心工艺、装备、产线、车间/工厂等不同层级的制造单元与系统，构建相应的模型；</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b）应将制造过程中的工艺、装备、产线车间/工厂等模型转变为工业软件或APP；</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c）</w:t>
            </w:r>
            <w:r>
              <w:rPr>
                <w:rFonts w:hint="default" w:ascii="Times New Roman" w:hAnsi="Times New Roman" w:eastAsia="仿宋_GB2312" w:cs="Times New Roman"/>
                <w:i w:val="0"/>
                <w:color w:val="auto"/>
                <w:kern w:val="0"/>
                <w:sz w:val="28"/>
                <w:szCs w:val="28"/>
                <w:highlight w:val="none"/>
                <w:u w:val="none"/>
                <w:lang w:val="en-US" w:eastAsia="zh-CN" w:bidi="ar"/>
              </w:rPr>
              <w:t>应借助自主构建的制造过程模型开展制造单元与系统的协同设计、制造、管理与服务。</w:t>
            </w:r>
          </w:p>
        </w:tc>
      </w:tr>
      <w:tr w14:paraId="3CB9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72"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5ED21123">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38.模型能力市场化</w:t>
            </w:r>
          </w:p>
        </w:tc>
        <w:tc>
          <w:tcPr>
            <w:tcW w:w="245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BDD515A">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257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4C38FF2">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730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41A9E08">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a）应基于业务流程与制造过程模型化的工业软件或APP，对外提供解决方案、能力组件等产品服务；</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b）应基于制造过程模型化形成的新技术、新装备等，赋能其他企业转型升级。</w:t>
            </w:r>
          </w:p>
        </w:tc>
      </w:tr>
    </w:tbl>
    <w:p w14:paraId="195FF7C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i w:val="0"/>
          <w:color w:val="auto"/>
          <w:kern w:val="0"/>
          <w:sz w:val="32"/>
          <w:szCs w:val="32"/>
          <w:highlight w:val="none"/>
          <w:u w:val="none"/>
          <w:lang w:val="en-US" w:eastAsia="zh-CN" w:bidi="ar"/>
        </w:rPr>
      </w:pPr>
    </w:p>
    <w:p w14:paraId="1BD5FBF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i w:val="0"/>
          <w:color w:val="auto"/>
          <w:kern w:val="0"/>
          <w:sz w:val="32"/>
          <w:szCs w:val="32"/>
          <w:highlight w:val="none"/>
          <w:u w:val="none"/>
          <w:lang w:val="en-US" w:eastAsia="zh-CN" w:bidi="ar"/>
        </w:rPr>
        <w:t>4.3.9高端化</w:t>
      </w:r>
      <w:r>
        <w:rPr>
          <w:rFonts w:hint="default" w:ascii="Times New Roman" w:hAnsi="Times New Roman" w:eastAsia="仿宋_GB2312" w:cs="Times New Roman"/>
          <w:color w:val="auto"/>
          <w:sz w:val="32"/>
          <w:szCs w:val="32"/>
          <w:highlight w:val="none"/>
          <w:lang w:val="en-US" w:eastAsia="zh-CN"/>
        </w:rPr>
        <w:t>产品</w:t>
      </w:r>
    </w:p>
    <w:p w14:paraId="027924F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i w:val="0"/>
          <w:color w:val="auto"/>
          <w:kern w:val="0"/>
          <w:sz w:val="32"/>
          <w:szCs w:val="32"/>
          <w:highlight w:val="none"/>
          <w:u w:val="none"/>
          <w:lang w:val="en-US" w:eastAsia="zh-CN" w:bidi="ar"/>
        </w:rPr>
      </w:pPr>
      <w:r>
        <w:rPr>
          <w:rFonts w:hint="default" w:ascii="Times New Roman" w:hAnsi="Times New Roman" w:eastAsia="仿宋_GB2312" w:cs="Times New Roman"/>
          <w:color w:val="auto"/>
          <w:sz w:val="32"/>
          <w:szCs w:val="32"/>
          <w:highlight w:val="none"/>
          <w:lang w:val="en-US" w:eastAsia="zh-CN"/>
        </w:rPr>
        <w:t>高端化产品能力域包括产品数智化、产品绿色化、产品价值化和产品品质化4个能力子域，省级数字化车间、</w:t>
      </w:r>
      <w:r>
        <w:rPr>
          <w:rFonts w:hint="default" w:ascii="Times New Roman" w:hAnsi="Times New Roman" w:eastAsia="仿宋_GB2312" w:cs="Times New Roman"/>
          <w:i w:val="0"/>
          <w:color w:val="auto"/>
          <w:kern w:val="0"/>
          <w:sz w:val="32"/>
          <w:szCs w:val="32"/>
          <w:highlight w:val="none"/>
          <w:u w:val="none"/>
          <w:lang w:val="en-US" w:eastAsia="zh-CN" w:bidi="ar"/>
        </w:rPr>
        <w:t>省级智能工厂、</w:t>
      </w:r>
      <w:r>
        <w:rPr>
          <w:rFonts w:hint="default" w:ascii="Times New Roman" w:hAnsi="Times New Roman" w:cs="Times New Roman"/>
          <w:i w:val="0"/>
          <w:color w:val="auto"/>
          <w:kern w:val="0"/>
          <w:sz w:val="32"/>
          <w:szCs w:val="32"/>
          <w:highlight w:val="none"/>
          <w:u w:val="none"/>
          <w:lang w:val="en-US" w:eastAsia="zh-CN" w:bidi="ar"/>
        </w:rPr>
        <w:t>未来工厂</w:t>
      </w:r>
      <w:r>
        <w:rPr>
          <w:rFonts w:hint="default" w:ascii="Times New Roman" w:hAnsi="Times New Roman" w:eastAsia="仿宋_GB2312" w:cs="Times New Roman"/>
          <w:i w:val="0"/>
          <w:color w:val="auto"/>
          <w:kern w:val="0"/>
          <w:sz w:val="32"/>
          <w:szCs w:val="32"/>
          <w:highlight w:val="none"/>
          <w:u w:val="none"/>
          <w:lang w:val="en-US" w:eastAsia="zh-CN" w:bidi="ar"/>
        </w:rPr>
        <w:t>不同等级的建设要求，见表13。</w:t>
      </w:r>
    </w:p>
    <w:p w14:paraId="08CEBB63">
      <w:pPr>
        <w:widowControl/>
        <w:spacing w:beforeLines="0" w:afterLines="0" w:line="560" w:lineRule="exact"/>
        <w:ind w:firstLine="0" w:firstLineChars="0"/>
        <w:jc w:val="center"/>
        <w:textAlignment w:val="center"/>
        <w:outlineLvl w:val="1"/>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表</w:t>
      </w:r>
      <w:r>
        <w:rPr>
          <w:rFonts w:hint="default" w:ascii="Times New Roman" w:hAnsi="Times New Roman" w:cs="Times New Roman"/>
          <w:color w:val="auto"/>
          <w:kern w:val="2"/>
          <w:sz w:val="28"/>
          <w:szCs w:val="28"/>
          <w:highlight w:val="none"/>
          <w:lang w:val="en-US" w:eastAsia="zh-CN" w:bidi="ar-SA"/>
        </w:rPr>
        <w:t>13</w:t>
      </w:r>
      <w:r>
        <w:rPr>
          <w:rFonts w:hint="default" w:ascii="Times New Roman" w:hAnsi="Times New Roman" w:eastAsia="仿宋_GB2312" w:cs="Times New Roman"/>
          <w:color w:val="auto"/>
          <w:kern w:val="2"/>
          <w:sz w:val="28"/>
          <w:szCs w:val="28"/>
          <w:highlight w:val="none"/>
          <w:lang w:val="en-US" w:eastAsia="zh-CN" w:bidi="ar-SA"/>
        </w:rPr>
        <w:t xml:space="preserve"> </w:t>
      </w:r>
      <w:r>
        <w:rPr>
          <w:rFonts w:hint="default" w:ascii="Times New Roman" w:hAnsi="Times New Roman" w:eastAsia="仿宋_GB2312" w:cs="Times New Roman"/>
          <w:i w:val="0"/>
          <w:color w:val="auto"/>
          <w:kern w:val="2"/>
          <w:sz w:val="28"/>
          <w:szCs w:val="28"/>
          <w:highlight w:val="none"/>
          <w:u w:val="none"/>
          <w:lang w:val="en-US" w:eastAsia="zh-CN" w:bidi="ar"/>
        </w:rPr>
        <w:t>高端化产品</w:t>
      </w:r>
      <w:r>
        <w:rPr>
          <w:rFonts w:hint="default" w:ascii="Times New Roman" w:hAnsi="Times New Roman" w:cs="Times New Roman"/>
          <w:i w:val="0"/>
          <w:color w:val="auto"/>
          <w:kern w:val="2"/>
          <w:sz w:val="28"/>
          <w:szCs w:val="28"/>
          <w:highlight w:val="none"/>
          <w:u w:val="none"/>
          <w:lang w:val="en-US" w:eastAsia="zh-CN" w:bidi="ar"/>
        </w:rPr>
        <w:t>的分级</w:t>
      </w:r>
      <w:r>
        <w:rPr>
          <w:rFonts w:hint="default" w:ascii="Times New Roman" w:hAnsi="Times New Roman" w:eastAsia="仿宋_GB2312" w:cs="Times New Roman"/>
          <w:i w:val="0"/>
          <w:color w:val="auto"/>
          <w:kern w:val="2"/>
          <w:sz w:val="28"/>
          <w:szCs w:val="28"/>
          <w:highlight w:val="none"/>
          <w:u w:val="none"/>
          <w:lang w:val="en-US" w:eastAsia="zh-CN" w:bidi="ar"/>
        </w:rPr>
        <w:t>建设要求</w:t>
      </w:r>
    </w:p>
    <w:tbl>
      <w:tblPr>
        <w:tblStyle w:val="7"/>
        <w:tblW w:w="0" w:type="auto"/>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13" w:type="dxa"/>
          <w:left w:w="113" w:type="dxa"/>
          <w:bottom w:w="113" w:type="dxa"/>
          <w:right w:w="113" w:type="dxa"/>
        </w:tblCellMar>
      </w:tblPr>
      <w:tblGrid>
        <w:gridCol w:w="1446"/>
        <w:gridCol w:w="2590"/>
        <w:gridCol w:w="2675"/>
        <w:gridCol w:w="7039"/>
      </w:tblGrid>
      <w:tr w14:paraId="4A4C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46"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75265414">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b/>
                <w:bCs/>
                <w:i w:val="0"/>
                <w:color w:val="auto"/>
                <w:sz w:val="28"/>
                <w:szCs w:val="28"/>
                <w:highlight w:val="none"/>
                <w:u w:val="none"/>
                <w:lang w:val="en-US" w:eastAsia="zh-CN"/>
              </w:rPr>
            </w:pPr>
            <w:r>
              <w:rPr>
                <w:rFonts w:hint="default" w:ascii="Times New Roman" w:hAnsi="Times New Roman" w:eastAsia="仿宋_GB2312" w:cs="Times New Roman"/>
                <w:b/>
                <w:bCs/>
                <w:i w:val="0"/>
                <w:color w:val="auto"/>
                <w:sz w:val="28"/>
                <w:szCs w:val="28"/>
                <w:highlight w:val="none"/>
                <w:u w:val="none"/>
                <w:lang w:val="en-US" w:eastAsia="zh-CN"/>
              </w:rPr>
              <w:t>能力子域</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73DE1076">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数字化车间</w:t>
            </w:r>
          </w:p>
        </w:tc>
        <w:tc>
          <w:tcPr>
            <w:tcW w:w="2675"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1BE018D6">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智能工厂</w:t>
            </w:r>
          </w:p>
        </w:tc>
        <w:tc>
          <w:tcPr>
            <w:tcW w:w="7039"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03E27663">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eastAsia="仿宋_GB2312" w:cs="Times New Roman"/>
                <w:b/>
                <w:bCs/>
                <w:i w:val="0"/>
                <w:color w:val="auto"/>
                <w:kern w:val="0"/>
                <w:sz w:val="28"/>
                <w:szCs w:val="28"/>
                <w:highlight w:val="none"/>
                <w:u w:val="none"/>
                <w:lang w:val="en-US" w:eastAsia="zh-CN" w:bidi="ar"/>
              </w:rPr>
              <w:t>未来工厂</w:t>
            </w:r>
          </w:p>
        </w:tc>
      </w:tr>
      <w:tr w14:paraId="76F54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46"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D2CD2E2">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39.产品数智化</w:t>
            </w:r>
          </w:p>
        </w:tc>
        <w:tc>
          <w:tcPr>
            <w:tcW w:w="259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6D5CF177">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267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EB6E2EC">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703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4F6E64E4">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a）应通过产品标识技术，实现产品全生命周期可识别可追溯，实现客户参与的产品迭代和服务优化，提高客户粘性和满意度；</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b）应通过数智技术，提供产品在线维护升级、产品操作优化、性能检测评测、故障维修指导、备件订购、产品软件订阅、产品数据检索、产品租赁服务等数据驱动的价值提升服务；</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c）应融合应用</w:t>
            </w:r>
            <w:r>
              <w:rPr>
                <w:rFonts w:hint="default" w:ascii="Times New Roman" w:hAnsi="Times New Roman" w:cs="Times New Roman"/>
                <w:i w:val="0"/>
                <w:color w:val="auto"/>
                <w:kern w:val="0"/>
                <w:sz w:val="28"/>
                <w:szCs w:val="28"/>
                <w:highlight w:val="none"/>
                <w:u w:val="none"/>
                <w:lang w:val="en-US" w:eastAsia="zh-CN" w:bidi="ar"/>
              </w:rPr>
              <w:t>数智</w:t>
            </w:r>
            <w:r>
              <w:rPr>
                <w:rFonts w:hint="default" w:ascii="Times New Roman" w:hAnsi="Times New Roman" w:eastAsia="仿宋_GB2312" w:cs="Times New Roman"/>
                <w:i w:val="0"/>
                <w:color w:val="auto"/>
                <w:kern w:val="0"/>
                <w:sz w:val="28"/>
                <w:szCs w:val="28"/>
                <w:highlight w:val="none"/>
                <w:u w:val="none"/>
                <w:lang w:val="en-US" w:eastAsia="zh-CN" w:bidi="ar"/>
              </w:rPr>
              <w:t>技术，培育工业级智能硬件、智能机器人、智能终端等智能化产品。</w:t>
            </w:r>
          </w:p>
        </w:tc>
      </w:tr>
      <w:tr w14:paraId="3BA9E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46"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5373D1C6">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40.产品绿色化</w:t>
            </w:r>
          </w:p>
        </w:tc>
        <w:tc>
          <w:tcPr>
            <w:tcW w:w="259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7119060">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267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BACCF37">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703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6CA182C7">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应充分考虑</w:t>
            </w:r>
            <w:r>
              <w:rPr>
                <w:rFonts w:hint="default" w:ascii="Times New Roman" w:hAnsi="Times New Roman" w:cs="Times New Roman"/>
                <w:i w:val="0"/>
                <w:color w:val="auto"/>
                <w:kern w:val="0"/>
                <w:sz w:val="28"/>
                <w:szCs w:val="28"/>
                <w:highlight w:val="none"/>
                <w:u w:val="none"/>
                <w:lang w:val="en-US" w:eastAsia="zh-CN" w:bidi="ar"/>
              </w:rPr>
              <w:t>产品</w:t>
            </w:r>
            <w:r>
              <w:rPr>
                <w:rFonts w:hint="default" w:ascii="Times New Roman" w:hAnsi="Times New Roman" w:eastAsia="仿宋_GB2312" w:cs="Times New Roman"/>
                <w:i w:val="0"/>
                <w:color w:val="auto"/>
                <w:kern w:val="0"/>
                <w:sz w:val="28"/>
                <w:szCs w:val="28"/>
                <w:highlight w:val="none"/>
                <w:u w:val="none"/>
                <w:lang w:val="en-US" w:eastAsia="zh-CN" w:bidi="ar"/>
              </w:rPr>
              <w:t>全生命周期内的环境表现、资源利用效率。</w:t>
            </w:r>
          </w:p>
        </w:tc>
      </w:tr>
      <w:tr w14:paraId="0C5D9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E3F29A7">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41.产品价值化</w:t>
            </w:r>
          </w:p>
        </w:tc>
        <w:tc>
          <w:tcPr>
            <w:tcW w:w="259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944D492">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267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625BEA8">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703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4EF0A76B">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a）产品技术性能指标等应达到行业领先，</w:t>
            </w:r>
            <w:r>
              <w:rPr>
                <w:rFonts w:hint="default" w:ascii="Times New Roman" w:hAnsi="Times New Roman" w:cs="Times New Roman"/>
                <w:i w:val="0"/>
                <w:color w:val="auto"/>
                <w:kern w:val="0"/>
                <w:sz w:val="28"/>
                <w:szCs w:val="28"/>
                <w:highlight w:val="none"/>
                <w:u w:val="none"/>
                <w:lang w:val="en-US" w:eastAsia="zh-CN" w:bidi="ar"/>
              </w:rPr>
              <w:t>获得</w:t>
            </w:r>
            <w:r>
              <w:rPr>
                <w:rFonts w:hint="default" w:ascii="Times New Roman" w:hAnsi="Times New Roman" w:eastAsia="仿宋_GB2312" w:cs="Times New Roman"/>
                <w:i w:val="0"/>
                <w:color w:val="auto"/>
                <w:kern w:val="0"/>
                <w:sz w:val="28"/>
                <w:szCs w:val="28"/>
                <w:highlight w:val="none"/>
                <w:u w:val="none"/>
                <w:lang w:val="en-US" w:eastAsia="zh-CN" w:bidi="ar"/>
              </w:rPr>
              <w:t>授权发明专利、科技进步奖等相关荣誉资质；</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应具有自主品牌，品牌知名度高。</w:t>
            </w:r>
          </w:p>
        </w:tc>
      </w:tr>
      <w:tr w14:paraId="387C7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4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77442BC">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42.产品品质化</w:t>
            </w:r>
          </w:p>
        </w:tc>
        <w:tc>
          <w:tcPr>
            <w:tcW w:w="259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4D4C63C">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267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70A6DBB">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703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BF14683">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lang w:val="en-US"/>
              </w:rPr>
            </w:pPr>
            <w:r>
              <w:rPr>
                <w:rFonts w:hint="default" w:ascii="Times New Roman" w:hAnsi="Times New Roman" w:eastAsia="仿宋_GB2312" w:cs="Times New Roman"/>
                <w:i w:val="0"/>
                <w:color w:val="auto"/>
                <w:kern w:val="0"/>
                <w:sz w:val="28"/>
                <w:szCs w:val="28"/>
                <w:highlight w:val="none"/>
                <w:u w:val="none"/>
                <w:lang w:val="en-US" w:eastAsia="zh-CN" w:bidi="ar"/>
              </w:rPr>
              <w:t>a）产品应具备高品质制造与高品质服务特点；</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b）应制定主导产品的企业标准/团体标准/行业标准/国家标准/国际标准；</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c）产品应在细分领域细分市场占有率高（国家前五、省内前三），</w:t>
            </w:r>
            <w:r>
              <w:rPr>
                <w:rFonts w:hint="default" w:ascii="Times New Roman" w:hAnsi="Times New Roman" w:cs="Times New Roman"/>
                <w:i w:val="0"/>
                <w:color w:val="auto"/>
                <w:kern w:val="0"/>
                <w:sz w:val="28"/>
                <w:szCs w:val="28"/>
                <w:highlight w:val="none"/>
                <w:u w:val="none"/>
                <w:lang w:val="en-US" w:eastAsia="zh-CN" w:bidi="ar"/>
              </w:rPr>
              <w:t>处</w:t>
            </w:r>
            <w:r>
              <w:rPr>
                <w:rFonts w:hint="default" w:ascii="Times New Roman" w:hAnsi="Times New Roman" w:eastAsia="仿宋_GB2312" w:cs="Times New Roman"/>
                <w:i w:val="0"/>
                <w:color w:val="auto"/>
                <w:kern w:val="0"/>
                <w:sz w:val="28"/>
                <w:szCs w:val="28"/>
                <w:highlight w:val="none"/>
                <w:u w:val="none"/>
                <w:lang w:val="en-US" w:eastAsia="zh-CN" w:bidi="ar"/>
              </w:rPr>
              <w:t>于产业链的主导（或不可替代）地位。</w:t>
            </w:r>
          </w:p>
        </w:tc>
      </w:tr>
    </w:tbl>
    <w:p w14:paraId="1B0F2C9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i w:val="0"/>
          <w:color w:val="auto"/>
          <w:kern w:val="0"/>
          <w:sz w:val="32"/>
          <w:szCs w:val="32"/>
          <w:highlight w:val="none"/>
          <w:u w:val="none"/>
          <w:lang w:val="en-US" w:eastAsia="zh-CN" w:bidi="ar"/>
        </w:rPr>
        <w:t>4.3.10服务化</w:t>
      </w:r>
      <w:r>
        <w:rPr>
          <w:rFonts w:hint="default" w:ascii="Times New Roman" w:hAnsi="Times New Roman" w:eastAsia="仿宋_GB2312" w:cs="Times New Roman"/>
          <w:color w:val="auto"/>
          <w:sz w:val="32"/>
          <w:szCs w:val="32"/>
          <w:highlight w:val="none"/>
          <w:lang w:val="en-US" w:eastAsia="zh-CN"/>
        </w:rPr>
        <w:t>延伸</w:t>
      </w:r>
    </w:p>
    <w:p w14:paraId="0C2A523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Times New Roman" w:hAnsi="Times New Roman" w:eastAsia="仿宋_GB2312" w:cs="Times New Roman"/>
          <w:i w:val="0"/>
          <w:color w:val="auto"/>
          <w:kern w:val="0"/>
          <w:sz w:val="32"/>
          <w:szCs w:val="32"/>
          <w:highlight w:val="none"/>
          <w:u w:val="none"/>
          <w:lang w:val="en-US" w:eastAsia="zh-CN" w:bidi="ar"/>
        </w:rPr>
      </w:pPr>
      <w:r>
        <w:rPr>
          <w:rFonts w:hint="default" w:ascii="Times New Roman" w:hAnsi="Times New Roman" w:eastAsia="仿宋_GB2312" w:cs="Times New Roman"/>
          <w:color w:val="auto"/>
          <w:sz w:val="32"/>
          <w:szCs w:val="32"/>
          <w:highlight w:val="none"/>
          <w:lang w:val="en-US" w:eastAsia="zh-CN"/>
        </w:rPr>
        <w:t>服务化延伸能力域包括产品延伸服务和产业链延伸服务2个能力子域，省级数字化车间、省级智能工厂、未来工</w:t>
      </w:r>
      <w:r>
        <w:rPr>
          <w:rFonts w:hint="default" w:ascii="Times New Roman" w:hAnsi="Times New Roman" w:cs="Times New Roman"/>
          <w:i w:val="0"/>
          <w:color w:val="auto"/>
          <w:kern w:val="0"/>
          <w:sz w:val="32"/>
          <w:szCs w:val="32"/>
          <w:highlight w:val="none"/>
          <w:u w:val="none"/>
          <w:lang w:val="en-US" w:eastAsia="zh-CN" w:bidi="ar"/>
        </w:rPr>
        <w:t>厂</w:t>
      </w:r>
      <w:r>
        <w:rPr>
          <w:rFonts w:hint="default" w:ascii="Times New Roman" w:hAnsi="Times New Roman" w:eastAsia="仿宋_GB2312" w:cs="Times New Roman"/>
          <w:i w:val="0"/>
          <w:color w:val="auto"/>
          <w:kern w:val="0"/>
          <w:sz w:val="32"/>
          <w:szCs w:val="32"/>
          <w:highlight w:val="none"/>
          <w:u w:val="none"/>
          <w:lang w:val="en-US" w:eastAsia="zh-CN" w:bidi="ar"/>
        </w:rPr>
        <w:t>不同等级的建设要求，见表14。</w:t>
      </w:r>
    </w:p>
    <w:p w14:paraId="67F82E8E">
      <w:pPr>
        <w:widowControl/>
        <w:spacing w:beforeLines="0" w:afterLines="0" w:line="560" w:lineRule="exact"/>
        <w:ind w:firstLine="0" w:firstLineChars="0"/>
        <w:jc w:val="center"/>
        <w:textAlignment w:val="center"/>
        <w:outlineLvl w:val="1"/>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 xml:space="preserve">表14 </w:t>
      </w:r>
      <w:r>
        <w:rPr>
          <w:rFonts w:hint="default" w:ascii="Times New Roman" w:hAnsi="Times New Roman" w:eastAsia="仿宋_GB2312" w:cs="Times New Roman"/>
          <w:i w:val="0"/>
          <w:color w:val="auto"/>
          <w:kern w:val="2"/>
          <w:sz w:val="28"/>
          <w:szCs w:val="28"/>
          <w:highlight w:val="none"/>
          <w:u w:val="none"/>
          <w:lang w:val="en-US" w:eastAsia="zh-CN" w:bidi="ar"/>
        </w:rPr>
        <w:t>服务化延伸的分级建设要求</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13" w:type="dxa"/>
          <w:left w:w="113" w:type="dxa"/>
          <w:bottom w:w="113" w:type="dxa"/>
          <w:right w:w="113" w:type="dxa"/>
        </w:tblCellMar>
      </w:tblPr>
      <w:tblGrid>
        <w:gridCol w:w="1497"/>
        <w:gridCol w:w="2513"/>
        <w:gridCol w:w="2958"/>
        <w:gridCol w:w="6855"/>
      </w:tblGrid>
      <w:tr w14:paraId="3151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5373B02A">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b/>
                <w:bCs/>
                <w:i w:val="0"/>
                <w:color w:val="auto"/>
                <w:sz w:val="28"/>
                <w:szCs w:val="28"/>
                <w:highlight w:val="none"/>
                <w:u w:val="none"/>
                <w:lang w:val="en-US" w:eastAsia="zh-CN"/>
              </w:rPr>
            </w:pPr>
            <w:r>
              <w:rPr>
                <w:rFonts w:hint="default" w:ascii="Times New Roman" w:hAnsi="Times New Roman" w:eastAsia="仿宋_GB2312" w:cs="Times New Roman"/>
                <w:b/>
                <w:bCs/>
                <w:i w:val="0"/>
                <w:color w:val="auto"/>
                <w:sz w:val="28"/>
                <w:szCs w:val="28"/>
                <w:highlight w:val="none"/>
                <w:u w:val="none"/>
                <w:lang w:val="en-US" w:eastAsia="zh-CN"/>
              </w:rPr>
              <w:t>能力子域</w:t>
            </w:r>
          </w:p>
        </w:tc>
        <w:tc>
          <w:tcPr>
            <w:tcW w:w="2513"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FF7584C">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数字化车间</w:t>
            </w:r>
          </w:p>
        </w:tc>
        <w:tc>
          <w:tcPr>
            <w:tcW w:w="2958"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4386B3BE">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cs="Times New Roman"/>
                <w:b/>
                <w:bCs/>
                <w:i w:val="0"/>
                <w:color w:val="auto"/>
                <w:kern w:val="0"/>
                <w:sz w:val="28"/>
                <w:szCs w:val="28"/>
                <w:highlight w:val="none"/>
                <w:u w:val="none"/>
                <w:lang w:val="en-US" w:eastAsia="zh-CN" w:bidi="ar"/>
              </w:rPr>
              <w:t>省级</w:t>
            </w:r>
            <w:r>
              <w:rPr>
                <w:rFonts w:hint="default" w:ascii="Times New Roman" w:hAnsi="Times New Roman" w:eastAsia="仿宋_GB2312" w:cs="Times New Roman"/>
                <w:b/>
                <w:bCs/>
                <w:i w:val="0"/>
                <w:color w:val="auto"/>
                <w:kern w:val="0"/>
                <w:sz w:val="28"/>
                <w:szCs w:val="28"/>
                <w:highlight w:val="none"/>
                <w:u w:val="none"/>
                <w:lang w:val="en-US" w:eastAsia="zh-CN" w:bidi="ar"/>
              </w:rPr>
              <w:t>智能工厂</w:t>
            </w:r>
          </w:p>
        </w:tc>
        <w:tc>
          <w:tcPr>
            <w:tcW w:w="6855"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CF98469">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color w:val="auto"/>
                <w:sz w:val="28"/>
                <w:szCs w:val="28"/>
                <w:highlight w:val="none"/>
                <w:u w:val="none"/>
              </w:rPr>
            </w:pPr>
            <w:r>
              <w:rPr>
                <w:rFonts w:hint="default" w:ascii="Times New Roman" w:hAnsi="Times New Roman" w:eastAsia="仿宋_GB2312" w:cs="Times New Roman"/>
                <w:b/>
                <w:bCs/>
                <w:i w:val="0"/>
                <w:color w:val="auto"/>
                <w:kern w:val="0"/>
                <w:sz w:val="28"/>
                <w:szCs w:val="28"/>
                <w:highlight w:val="none"/>
                <w:u w:val="none"/>
                <w:lang w:val="en-US" w:eastAsia="zh-CN" w:bidi="ar"/>
              </w:rPr>
              <w:t>未来工厂</w:t>
            </w:r>
          </w:p>
        </w:tc>
      </w:tr>
      <w:tr w14:paraId="73C8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4D6D30F1">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43.产品延伸服务</w:t>
            </w:r>
          </w:p>
        </w:tc>
        <w:tc>
          <w:tcPr>
            <w:tcW w:w="251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4EE29E6D">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295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4D79ABC6">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685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84EFA9A">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应建立数字化服务平台，集成设计、工艺、工况等数据与诊断/预测预警等模型，提供</w:t>
            </w:r>
            <w:r>
              <w:rPr>
                <w:rFonts w:hint="default" w:ascii="Times New Roman" w:hAnsi="Times New Roman" w:cs="Times New Roman"/>
                <w:i w:val="0"/>
                <w:color w:val="auto"/>
                <w:kern w:val="0"/>
                <w:sz w:val="28"/>
                <w:szCs w:val="28"/>
                <w:highlight w:val="none"/>
                <w:u w:val="none"/>
                <w:lang w:val="en-US" w:eastAsia="zh-CN" w:bidi="ar"/>
              </w:rPr>
              <w:t>产品</w:t>
            </w:r>
            <w:r>
              <w:rPr>
                <w:rFonts w:hint="default" w:ascii="Times New Roman" w:hAnsi="Times New Roman" w:eastAsia="仿宋_GB2312" w:cs="Times New Roman"/>
                <w:i w:val="0"/>
                <w:color w:val="auto"/>
                <w:kern w:val="0"/>
                <w:sz w:val="28"/>
                <w:szCs w:val="28"/>
                <w:highlight w:val="none"/>
                <w:u w:val="none"/>
                <w:lang w:val="en-US" w:eastAsia="zh-CN" w:bidi="ar"/>
              </w:rPr>
              <w:t>健康管理、融资租赁、优化升级等服务；</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b）</w:t>
            </w:r>
            <w:r>
              <w:rPr>
                <w:rFonts w:hint="default" w:ascii="Times New Roman" w:hAnsi="Times New Roman" w:eastAsia="仿宋_GB2312" w:cs="Times New Roman"/>
                <w:i w:val="0"/>
                <w:color w:val="auto"/>
                <w:kern w:val="0"/>
                <w:sz w:val="28"/>
                <w:szCs w:val="28"/>
                <w:highlight w:val="none"/>
                <w:u w:val="none"/>
                <w:lang w:val="en-US" w:eastAsia="zh-CN" w:bidi="ar"/>
              </w:rPr>
              <w:t>应基于设计、运行、环境等数据，应用人工智能、工业元宇宙等技术，开展</w:t>
            </w:r>
            <w:r>
              <w:rPr>
                <w:rFonts w:hint="default" w:ascii="Times New Roman" w:hAnsi="Times New Roman" w:cs="Times New Roman"/>
                <w:i w:val="0"/>
                <w:color w:val="auto"/>
                <w:kern w:val="0"/>
                <w:sz w:val="28"/>
                <w:szCs w:val="28"/>
                <w:highlight w:val="none"/>
                <w:u w:val="none"/>
                <w:lang w:val="en-US" w:eastAsia="zh-CN" w:bidi="ar"/>
              </w:rPr>
              <w:t>产品</w:t>
            </w:r>
            <w:r>
              <w:rPr>
                <w:rFonts w:hint="default" w:ascii="Times New Roman" w:hAnsi="Times New Roman" w:eastAsia="仿宋_GB2312" w:cs="Times New Roman"/>
                <w:i w:val="0"/>
                <w:color w:val="auto"/>
                <w:kern w:val="0"/>
                <w:sz w:val="28"/>
                <w:szCs w:val="28"/>
                <w:highlight w:val="none"/>
                <w:u w:val="none"/>
                <w:lang w:val="en-US" w:eastAsia="zh-CN" w:bidi="ar"/>
              </w:rPr>
              <w:t>远程运维、运行优化等增值业务；</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cs="Times New Roman"/>
                <w:i w:val="0"/>
                <w:color w:val="auto"/>
                <w:kern w:val="0"/>
                <w:sz w:val="28"/>
                <w:szCs w:val="28"/>
                <w:highlight w:val="none"/>
                <w:u w:val="none"/>
                <w:lang w:val="en-US" w:eastAsia="zh-CN" w:bidi="ar"/>
              </w:rPr>
              <w:t>c）</w:t>
            </w:r>
            <w:r>
              <w:rPr>
                <w:rFonts w:hint="default" w:ascii="Times New Roman" w:hAnsi="Times New Roman" w:eastAsia="仿宋_GB2312" w:cs="Times New Roman"/>
                <w:i w:val="0"/>
                <w:color w:val="auto"/>
                <w:kern w:val="0"/>
                <w:sz w:val="28"/>
                <w:szCs w:val="28"/>
                <w:highlight w:val="none"/>
                <w:u w:val="none"/>
                <w:lang w:val="en-US" w:eastAsia="zh-CN" w:bidi="ar"/>
              </w:rPr>
              <w:t>应定期分析增值业务的经营数据，优化完善诊断、预警、预测等工具模型，提高服务水平，提升客户体验。</w:t>
            </w:r>
          </w:p>
        </w:tc>
      </w:tr>
      <w:tr w14:paraId="2C32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trHeight w:val="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FFFFFF"/>
            <w:noWrap w:val="0"/>
            <w:tcMar>
              <w:top w:w="57" w:type="dxa"/>
              <w:left w:w="57" w:type="dxa"/>
              <w:bottom w:w="57" w:type="dxa"/>
              <w:right w:w="57" w:type="dxa"/>
            </w:tcMar>
            <w:vAlign w:val="center"/>
          </w:tcPr>
          <w:p w14:paraId="6B6ABAD9">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44.产业链延伸服务</w:t>
            </w:r>
          </w:p>
        </w:tc>
        <w:tc>
          <w:tcPr>
            <w:tcW w:w="251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C11E9B1">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295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6A1D3C42">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w:t>
            </w:r>
          </w:p>
        </w:tc>
        <w:tc>
          <w:tcPr>
            <w:tcW w:w="685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89AE842">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cs="Times New Roman"/>
                <w:i w:val="0"/>
                <w:color w:val="auto"/>
                <w:kern w:val="0"/>
                <w:sz w:val="28"/>
                <w:szCs w:val="28"/>
                <w:highlight w:val="none"/>
                <w:u w:val="none"/>
                <w:lang w:val="en-US" w:eastAsia="zh-CN" w:bidi="ar"/>
              </w:rPr>
              <w:t>a）</w:t>
            </w:r>
            <w:r>
              <w:rPr>
                <w:rFonts w:hint="default" w:ascii="Times New Roman" w:hAnsi="Times New Roman" w:eastAsia="仿宋_GB2312" w:cs="Times New Roman"/>
                <w:i w:val="0"/>
                <w:color w:val="auto"/>
                <w:kern w:val="0"/>
                <w:sz w:val="28"/>
                <w:szCs w:val="28"/>
                <w:highlight w:val="none"/>
                <w:u w:val="none"/>
                <w:lang w:val="en-US" w:eastAsia="zh-CN" w:bidi="ar"/>
              </w:rPr>
              <w:t>应建立数字化服务平台，开展现代供应链管理、共享制造等服务，实现供应链/产业链资源的共享、透明，持续提升效率；</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b）应基于数字化服务平台，提供设计、共享制造、检验检测、互联网金融等服务，赋能行业企业融通发展。</w:t>
            </w:r>
          </w:p>
        </w:tc>
      </w:tr>
    </w:tbl>
    <w:p w14:paraId="12AF4451">
      <w:pPr>
        <w:keepNext w:val="0"/>
        <w:keepLines w:val="0"/>
        <w:widowControl/>
        <w:suppressLineNumbers w:val="0"/>
        <w:spacing w:before="0" w:beforeLines="0" w:beforeAutospacing="0" w:after="0" w:afterLines="0" w:afterAutospacing="0" w:line="560" w:lineRule="exact"/>
        <w:ind w:firstLine="640" w:firstLineChars="200"/>
        <w:jc w:val="both"/>
        <w:textAlignment w:val="center"/>
        <w:outlineLvl w:val="1"/>
        <w:rPr>
          <w:rFonts w:hint="default" w:ascii="Times New Roman" w:hAnsi="Times New Roman" w:eastAsia="黑体" w:cs="Times New Roman"/>
          <w:b w:val="0"/>
          <w:bCs/>
          <w:color w:val="auto"/>
          <w:kern w:val="2"/>
          <w:sz w:val="32"/>
          <w:szCs w:val="24"/>
          <w:highlight w:val="none"/>
          <w:lang w:val="en-US" w:eastAsia="zh-CN" w:bidi="ar-SA"/>
        </w:rPr>
      </w:pPr>
      <w:r>
        <w:rPr>
          <w:rFonts w:hint="default" w:ascii="Times New Roman" w:hAnsi="Times New Roman" w:eastAsia="黑体" w:cs="Times New Roman"/>
          <w:b w:val="0"/>
          <w:bCs/>
          <w:color w:val="auto"/>
          <w:kern w:val="2"/>
          <w:sz w:val="32"/>
          <w:szCs w:val="24"/>
          <w:highlight w:val="none"/>
          <w:lang w:val="en-US" w:eastAsia="zh-CN" w:bidi="ar-SA"/>
        </w:rPr>
        <w:t>五、建设类型</w:t>
      </w:r>
    </w:p>
    <w:p w14:paraId="3F8508C8">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firstLine="640" w:firstLineChars="200"/>
        <w:jc w:val="both"/>
        <w:textAlignment w:val="center"/>
        <w:rPr>
          <w:rFonts w:hint="default" w:ascii="Times New Roman" w:hAnsi="Times New Roman" w:eastAsia="仿宋_GB2312" w:cs="Times New Roman"/>
          <w:i w:val="0"/>
          <w:color w:val="auto"/>
          <w:kern w:val="0"/>
          <w:sz w:val="32"/>
          <w:szCs w:val="32"/>
          <w:highlight w:val="none"/>
          <w:u w:val="none"/>
          <w:lang w:val="en-US" w:eastAsia="zh-CN" w:bidi="ar"/>
        </w:rPr>
      </w:pPr>
      <w:r>
        <w:rPr>
          <w:rFonts w:hint="default" w:ascii="Times New Roman" w:hAnsi="Times New Roman" w:eastAsia="仿宋_GB2312" w:cs="Times New Roman"/>
          <w:i w:val="0"/>
          <w:color w:val="auto"/>
          <w:kern w:val="0"/>
          <w:sz w:val="32"/>
          <w:szCs w:val="32"/>
          <w:highlight w:val="none"/>
          <w:u w:val="none"/>
          <w:lang w:val="en-US" w:eastAsia="zh-CN" w:bidi="ar"/>
        </w:rPr>
        <w:t>企业应结合未来发展战略和方向，综合考虑自身条件、行业特点和产业变革趋势，按照“创新突破领航型”“集群示范头雁型”“协同共生链主型”“业态变革平台型”四种类型要求推进</w:t>
      </w:r>
      <w:r>
        <w:rPr>
          <w:rFonts w:hint="default" w:ascii="Times New Roman" w:hAnsi="Times New Roman" w:cs="Times New Roman"/>
          <w:i w:val="0"/>
          <w:color w:val="auto"/>
          <w:kern w:val="0"/>
          <w:sz w:val="32"/>
          <w:szCs w:val="32"/>
          <w:highlight w:val="none"/>
          <w:u w:val="none"/>
          <w:lang w:val="en-US" w:eastAsia="zh-CN" w:bidi="ar"/>
        </w:rPr>
        <w:t>未来工厂</w:t>
      </w:r>
      <w:r>
        <w:rPr>
          <w:rFonts w:hint="default" w:ascii="Times New Roman" w:hAnsi="Times New Roman" w:eastAsia="仿宋_GB2312" w:cs="Times New Roman"/>
          <w:i w:val="0"/>
          <w:color w:val="auto"/>
          <w:kern w:val="0"/>
          <w:sz w:val="32"/>
          <w:szCs w:val="32"/>
          <w:highlight w:val="none"/>
          <w:u w:val="none"/>
          <w:lang w:val="en-US" w:eastAsia="zh-CN" w:bidi="ar"/>
        </w:rPr>
        <w:t>建设，见表15。</w:t>
      </w:r>
    </w:p>
    <w:p w14:paraId="1E0BC77E">
      <w:pPr>
        <w:widowControl/>
        <w:spacing w:beforeLines="0" w:afterLines="0" w:line="560" w:lineRule="exact"/>
        <w:ind w:firstLine="0" w:firstLineChars="0"/>
        <w:jc w:val="center"/>
        <w:textAlignment w:val="center"/>
        <w:outlineLvl w:val="1"/>
        <w:rPr>
          <w:rFonts w:hint="default" w:ascii="Times New Roman" w:hAnsi="Times New Roman" w:eastAsia="仿宋_GB2312" w:cs="Times New Roman"/>
          <w:i w:val="0"/>
          <w:color w:val="auto"/>
          <w:kern w:val="2"/>
          <w:sz w:val="28"/>
          <w:szCs w:val="28"/>
          <w:highlight w:val="none"/>
          <w:u w:val="none"/>
          <w:lang w:val="en-US" w:eastAsia="zh-CN" w:bidi="ar"/>
        </w:rPr>
      </w:pPr>
      <w:r>
        <w:rPr>
          <w:rFonts w:hint="default" w:ascii="Times New Roman" w:hAnsi="Times New Roman" w:eastAsia="仿宋_GB2312" w:cs="Times New Roman"/>
          <w:color w:val="auto"/>
          <w:kern w:val="2"/>
          <w:sz w:val="28"/>
          <w:szCs w:val="28"/>
          <w:highlight w:val="none"/>
          <w:lang w:val="en-US" w:eastAsia="zh-CN" w:bidi="ar-SA"/>
        </w:rPr>
        <w:t xml:space="preserve">表15 </w:t>
      </w:r>
      <w:r>
        <w:rPr>
          <w:rFonts w:hint="default" w:ascii="Times New Roman" w:hAnsi="Times New Roman" w:eastAsia="仿宋_GB2312" w:cs="Times New Roman"/>
          <w:i w:val="0"/>
          <w:color w:val="auto"/>
          <w:kern w:val="2"/>
          <w:sz w:val="28"/>
          <w:szCs w:val="28"/>
          <w:highlight w:val="none"/>
          <w:u w:val="none"/>
          <w:lang w:val="en-US" w:eastAsia="zh-CN" w:bidi="ar"/>
        </w:rPr>
        <w:t>四种建设类型及建设要求</w:t>
      </w:r>
    </w:p>
    <w:tbl>
      <w:tblPr>
        <w:tblStyle w:val="7"/>
        <w:tblW w:w="0" w:type="auto"/>
        <w:tblInd w:w="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20"/>
        <w:gridCol w:w="2675"/>
        <w:gridCol w:w="2871"/>
        <w:gridCol w:w="3196"/>
        <w:gridCol w:w="3560"/>
      </w:tblGrid>
      <w:tr w14:paraId="18B4F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566051F">
            <w:pPr>
              <w:keepNext w:val="0"/>
              <w:keepLines w:val="0"/>
              <w:widowControl/>
              <w:suppressLineNumbers w:val="0"/>
              <w:spacing w:before="0" w:beforeAutospacing="0" w:after="0" w:afterAutospacing="0" w:line="320" w:lineRule="exact"/>
              <w:ind w:left="0" w:right="0" w:firstLine="0" w:firstLineChars="0"/>
              <w:jc w:val="center"/>
              <w:textAlignment w:val="center"/>
              <w:rPr>
                <w:rFonts w:hint="default" w:ascii="Times New Roman" w:hAnsi="Times New Roman" w:eastAsia="仿宋_GB2312" w:cs="Times New Roman"/>
                <w:b/>
                <w:i w:val="0"/>
                <w:color w:val="auto"/>
                <w:kern w:val="2"/>
                <w:sz w:val="28"/>
                <w:szCs w:val="28"/>
                <w:highlight w:val="none"/>
              </w:rPr>
            </w:pPr>
            <w:r>
              <w:rPr>
                <w:rFonts w:hint="default" w:ascii="Times New Roman" w:hAnsi="Times New Roman" w:eastAsia="仿宋_GB2312" w:cs="Times New Roman"/>
                <w:b/>
                <w:i w:val="0"/>
                <w:color w:val="auto"/>
                <w:kern w:val="0"/>
                <w:sz w:val="28"/>
                <w:szCs w:val="28"/>
                <w:highlight w:val="none"/>
                <w:lang w:val="en-US" w:eastAsia="zh-CN" w:bidi="ar"/>
              </w:rPr>
              <w:t>评价维度</w:t>
            </w:r>
          </w:p>
        </w:tc>
        <w:tc>
          <w:tcPr>
            <w:tcW w:w="2675" w:type="dxa"/>
            <w:tcBorders>
              <w:top w:val="single" w:color="000000" w:sz="4" w:space="0"/>
              <w:left w:val="nil"/>
              <w:bottom w:val="single" w:color="000000" w:sz="4" w:space="0"/>
              <w:right w:val="single" w:color="000000" w:sz="4" w:space="0"/>
            </w:tcBorders>
            <w:noWrap w:val="0"/>
            <w:vAlign w:val="center"/>
          </w:tcPr>
          <w:p w14:paraId="6DD5DFA5">
            <w:pPr>
              <w:keepNext w:val="0"/>
              <w:keepLines w:val="0"/>
              <w:widowControl/>
              <w:suppressLineNumbers w:val="0"/>
              <w:spacing w:before="0" w:beforeAutospacing="0" w:after="0" w:afterAutospacing="0" w:line="320" w:lineRule="exact"/>
              <w:ind w:left="0" w:right="0" w:firstLine="0" w:firstLineChars="0"/>
              <w:jc w:val="center"/>
              <w:textAlignment w:val="center"/>
              <w:rPr>
                <w:rFonts w:hint="default" w:ascii="Times New Roman" w:hAnsi="Times New Roman" w:eastAsia="仿宋_GB2312" w:cs="Times New Roman"/>
                <w:b/>
                <w:i w:val="0"/>
                <w:color w:val="auto"/>
                <w:kern w:val="2"/>
                <w:sz w:val="28"/>
                <w:szCs w:val="28"/>
                <w:highlight w:val="none"/>
              </w:rPr>
            </w:pPr>
            <w:r>
              <w:rPr>
                <w:rFonts w:hint="default" w:ascii="Times New Roman" w:hAnsi="Times New Roman" w:eastAsia="仿宋_GB2312" w:cs="Times New Roman"/>
                <w:b/>
                <w:i w:val="0"/>
                <w:color w:val="auto"/>
                <w:kern w:val="0"/>
                <w:sz w:val="28"/>
                <w:szCs w:val="28"/>
                <w:highlight w:val="none"/>
                <w:lang w:val="en-US" w:eastAsia="zh-CN" w:bidi="ar"/>
              </w:rPr>
              <w:t>创新突破领航型</w:t>
            </w:r>
          </w:p>
        </w:tc>
        <w:tc>
          <w:tcPr>
            <w:tcW w:w="2871" w:type="dxa"/>
            <w:tcBorders>
              <w:top w:val="single" w:color="000000" w:sz="4" w:space="0"/>
              <w:left w:val="nil"/>
              <w:bottom w:val="single" w:color="000000" w:sz="4" w:space="0"/>
              <w:right w:val="single" w:color="000000" w:sz="4" w:space="0"/>
            </w:tcBorders>
            <w:noWrap w:val="0"/>
            <w:vAlign w:val="center"/>
          </w:tcPr>
          <w:p w14:paraId="4CAB942B">
            <w:pPr>
              <w:keepNext w:val="0"/>
              <w:keepLines w:val="0"/>
              <w:widowControl/>
              <w:suppressLineNumbers w:val="0"/>
              <w:spacing w:before="0" w:beforeAutospacing="0" w:after="0" w:afterAutospacing="0" w:line="320" w:lineRule="exact"/>
              <w:ind w:left="0" w:right="0" w:firstLine="0" w:firstLineChars="0"/>
              <w:jc w:val="center"/>
              <w:textAlignment w:val="center"/>
              <w:rPr>
                <w:rFonts w:hint="default" w:ascii="Times New Roman" w:hAnsi="Times New Roman" w:eastAsia="仿宋_GB2312" w:cs="Times New Roman"/>
                <w:b/>
                <w:i w:val="0"/>
                <w:color w:val="auto"/>
                <w:kern w:val="2"/>
                <w:sz w:val="28"/>
                <w:szCs w:val="28"/>
                <w:highlight w:val="none"/>
              </w:rPr>
            </w:pPr>
            <w:r>
              <w:rPr>
                <w:rFonts w:hint="default" w:ascii="Times New Roman" w:hAnsi="Times New Roman" w:eastAsia="仿宋_GB2312" w:cs="Times New Roman"/>
                <w:b/>
                <w:i w:val="0"/>
                <w:color w:val="auto"/>
                <w:kern w:val="0"/>
                <w:sz w:val="28"/>
                <w:szCs w:val="28"/>
                <w:highlight w:val="none"/>
                <w:lang w:val="en-US" w:eastAsia="zh-CN" w:bidi="ar"/>
              </w:rPr>
              <w:t>集群示范头雁型</w:t>
            </w:r>
          </w:p>
        </w:tc>
        <w:tc>
          <w:tcPr>
            <w:tcW w:w="3196" w:type="dxa"/>
            <w:tcBorders>
              <w:top w:val="single" w:color="000000" w:sz="4" w:space="0"/>
              <w:left w:val="nil"/>
              <w:bottom w:val="single" w:color="000000" w:sz="4" w:space="0"/>
              <w:right w:val="single" w:color="000000" w:sz="4" w:space="0"/>
            </w:tcBorders>
            <w:noWrap w:val="0"/>
            <w:vAlign w:val="center"/>
          </w:tcPr>
          <w:p w14:paraId="6588ADC0">
            <w:pPr>
              <w:keepNext w:val="0"/>
              <w:keepLines w:val="0"/>
              <w:widowControl/>
              <w:suppressLineNumbers w:val="0"/>
              <w:spacing w:before="0" w:beforeAutospacing="0" w:after="0" w:afterAutospacing="0" w:line="320" w:lineRule="exact"/>
              <w:ind w:left="0" w:right="0" w:firstLine="0" w:firstLineChars="0"/>
              <w:jc w:val="center"/>
              <w:textAlignment w:val="center"/>
              <w:rPr>
                <w:rFonts w:hint="default" w:ascii="Times New Roman" w:hAnsi="Times New Roman" w:eastAsia="仿宋_GB2312" w:cs="Times New Roman"/>
                <w:b/>
                <w:i w:val="0"/>
                <w:color w:val="auto"/>
                <w:kern w:val="2"/>
                <w:sz w:val="28"/>
                <w:szCs w:val="28"/>
                <w:highlight w:val="none"/>
              </w:rPr>
            </w:pPr>
            <w:r>
              <w:rPr>
                <w:rFonts w:hint="default" w:ascii="Times New Roman" w:hAnsi="Times New Roman" w:eastAsia="仿宋_GB2312" w:cs="Times New Roman"/>
                <w:b/>
                <w:i w:val="0"/>
                <w:color w:val="auto"/>
                <w:kern w:val="0"/>
                <w:sz w:val="28"/>
                <w:szCs w:val="28"/>
                <w:highlight w:val="none"/>
                <w:lang w:val="en-US" w:eastAsia="zh-CN" w:bidi="ar"/>
              </w:rPr>
              <w:t>协同共生链主型</w:t>
            </w:r>
          </w:p>
        </w:tc>
        <w:tc>
          <w:tcPr>
            <w:tcW w:w="3560" w:type="dxa"/>
            <w:tcBorders>
              <w:top w:val="single" w:color="000000" w:sz="4" w:space="0"/>
              <w:left w:val="nil"/>
              <w:bottom w:val="single" w:color="000000" w:sz="4" w:space="0"/>
              <w:right w:val="single" w:color="000000" w:sz="4" w:space="0"/>
            </w:tcBorders>
            <w:noWrap w:val="0"/>
            <w:vAlign w:val="center"/>
          </w:tcPr>
          <w:p w14:paraId="5D26CD17">
            <w:pPr>
              <w:keepNext w:val="0"/>
              <w:keepLines w:val="0"/>
              <w:widowControl/>
              <w:suppressLineNumbers w:val="0"/>
              <w:spacing w:before="0" w:beforeAutospacing="0" w:after="0" w:afterAutospacing="0" w:line="320" w:lineRule="exact"/>
              <w:ind w:left="0" w:right="0" w:firstLine="0" w:firstLineChars="0"/>
              <w:jc w:val="center"/>
              <w:textAlignment w:val="center"/>
              <w:rPr>
                <w:rFonts w:hint="default" w:ascii="Times New Roman" w:hAnsi="Times New Roman" w:eastAsia="仿宋_GB2312" w:cs="Times New Roman"/>
                <w:b/>
                <w:i w:val="0"/>
                <w:color w:val="auto"/>
                <w:kern w:val="2"/>
                <w:sz w:val="28"/>
                <w:szCs w:val="28"/>
                <w:highlight w:val="none"/>
              </w:rPr>
            </w:pPr>
            <w:r>
              <w:rPr>
                <w:rFonts w:hint="default" w:ascii="Times New Roman" w:hAnsi="Times New Roman" w:eastAsia="仿宋_GB2312" w:cs="Times New Roman"/>
                <w:b/>
                <w:i w:val="0"/>
                <w:color w:val="auto"/>
                <w:kern w:val="0"/>
                <w:sz w:val="28"/>
                <w:szCs w:val="28"/>
                <w:highlight w:val="none"/>
                <w:lang w:val="en-US" w:eastAsia="zh-CN" w:bidi="ar"/>
              </w:rPr>
              <w:t>业态变革平台型</w:t>
            </w:r>
          </w:p>
        </w:tc>
      </w:tr>
      <w:tr w14:paraId="03BF7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B38EBA">
            <w:pPr>
              <w:keepNext w:val="0"/>
              <w:keepLines w:val="0"/>
              <w:widowControl/>
              <w:suppressLineNumbers w:val="0"/>
              <w:spacing w:before="0" w:beforeAutospacing="0" w:after="0" w:afterAutospacing="0" w:line="320" w:lineRule="exact"/>
              <w:ind w:left="0" w:right="0" w:firstLine="0" w:firstLineChars="0"/>
              <w:jc w:val="center"/>
              <w:textAlignment w:val="center"/>
              <w:rPr>
                <w:rFonts w:hint="default" w:ascii="Times New Roman" w:hAnsi="Times New Roman" w:eastAsia="仿宋_GB2312" w:cs="Times New Roman"/>
                <w:b w:val="0"/>
                <w:i w:val="0"/>
                <w:color w:val="auto"/>
                <w:kern w:val="2"/>
                <w:sz w:val="28"/>
                <w:szCs w:val="28"/>
                <w:highlight w:val="none"/>
              </w:rPr>
            </w:pPr>
            <w:r>
              <w:rPr>
                <w:rFonts w:hint="default" w:ascii="Times New Roman" w:hAnsi="Times New Roman" w:eastAsia="仿宋_GB2312" w:cs="Times New Roman"/>
                <w:b w:val="0"/>
                <w:i w:val="0"/>
                <w:color w:val="auto"/>
                <w:kern w:val="0"/>
                <w:sz w:val="28"/>
                <w:szCs w:val="28"/>
                <w:highlight w:val="none"/>
                <w:lang w:val="en-US" w:eastAsia="zh-CN" w:bidi="ar"/>
              </w:rPr>
              <w:t>基础要求</w:t>
            </w:r>
          </w:p>
        </w:tc>
        <w:tc>
          <w:tcPr>
            <w:tcW w:w="2675" w:type="dxa"/>
            <w:tcBorders>
              <w:top w:val="single" w:color="000000" w:sz="4" w:space="0"/>
              <w:left w:val="nil"/>
              <w:bottom w:val="single" w:color="000000" w:sz="4" w:space="0"/>
              <w:right w:val="single" w:color="000000" w:sz="4" w:space="0"/>
            </w:tcBorders>
            <w:noWrap w:val="0"/>
            <w:vAlign w:val="center"/>
          </w:tcPr>
          <w:p w14:paraId="31247FED">
            <w:pPr>
              <w:keepNext w:val="0"/>
              <w:keepLines w:val="0"/>
              <w:widowControl/>
              <w:suppressLineNumbers w:val="0"/>
              <w:spacing w:before="0" w:beforeAutospacing="0" w:after="0" w:afterAutospacing="0" w:line="320" w:lineRule="exact"/>
              <w:ind w:left="0" w:right="0" w:firstLine="0" w:firstLineChars="0"/>
              <w:jc w:val="center"/>
              <w:textAlignment w:val="center"/>
              <w:rPr>
                <w:rFonts w:hint="default" w:ascii="Times New Roman" w:hAnsi="Times New Roman" w:eastAsia="仿宋_GB2312" w:cs="Times New Roman"/>
                <w:b w:val="0"/>
                <w:i w:val="0"/>
                <w:color w:val="auto"/>
                <w:kern w:val="2"/>
                <w:sz w:val="28"/>
                <w:szCs w:val="28"/>
                <w:highlight w:val="none"/>
              </w:rPr>
            </w:pPr>
            <w:r>
              <w:rPr>
                <w:rFonts w:hint="default" w:ascii="Times New Roman" w:hAnsi="Times New Roman" w:eastAsia="仿宋_GB2312" w:cs="Times New Roman"/>
                <w:b w:val="0"/>
                <w:i w:val="0"/>
                <w:color w:val="auto"/>
                <w:kern w:val="0"/>
                <w:sz w:val="28"/>
                <w:szCs w:val="28"/>
                <w:highlight w:val="none"/>
                <w:lang w:val="en-US" w:eastAsia="zh-CN" w:bidi="ar"/>
              </w:rPr>
              <w:t>行业龙头企业</w:t>
            </w:r>
          </w:p>
        </w:tc>
        <w:tc>
          <w:tcPr>
            <w:tcW w:w="2871" w:type="dxa"/>
            <w:tcBorders>
              <w:top w:val="single" w:color="000000" w:sz="4" w:space="0"/>
              <w:left w:val="nil"/>
              <w:bottom w:val="single" w:color="000000" w:sz="4" w:space="0"/>
              <w:right w:val="single" w:color="000000" w:sz="4" w:space="0"/>
            </w:tcBorders>
            <w:noWrap w:val="0"/>
            <w:vAlign w:val="center"/>
          </w:tcPr>
          <w:p w14:paraId="09445793">
            <w:pPr>
              <w:keepNext w:val="0"/>
              <w:keepLines w:val="0"/>
              <w:widowControl/>
              <w:suppressLineNumbers w:val="0"/>
              <w:spacing w:before="0" w:beforeAutospacing="0" w:after="0" w:afterAutospacing="0" w:line="320" w:lineRule="exact"/>
              <w:ind w:left="0" w:right="0" w:firstLine="0" w:firstLineChars="0"/>
              <w:jc w:val="center"/>
              <w:textAlignment w:val="center"/>
              <w:rPr>
                <w:rFonts w:hint="default" w:ascii="Times New Roman" w:hAnsi="Times New Roman" w:eastAsia="仿宋_GB2312" w:cs="Times New Roman"/>
                <w:b w:val="0"/>
                <w:i w:val="0"/>
                <w:color w:val="auto"/>
                <w:kern w:val="2"/>
                <w:sz w:val="28"/>
                <w:szCs w:val="28"/>
                <w:highlight w:val="none"/>
              </w:rPr>
            </w:pPr>
            <w:r>
              <w:rPr>
                <w:rFonts w:hint="default" w:ascii="Times New Roman" w:hAnsi="Times New Roman" w:eastAsia="仿宋_GB2312" w:cs="Times New Roman"/>
                <w:b w:val="0"/>
                <w:i w:val="0"/>
                <w:color w:val="auto"/>
                <w:kern w:val="0"/>
                <w:sz w:val="28"/>
                <w:szCs w:val="28"/>
                <w:highlight w:val="none"/>
                <w:lang w:val="en-US" w:eastAsia="zh-CN" w:bidi="ar"/>
              </w:rPr>
              <w:t>产业集群重点企业</w:t>
            </w:r>
          </w:p>
        </w:tc>
        <w:tc>
          <w:tcPr>
            <w:tcW w:w="3196" w:type="dxa"/>
            <w:tcBorders>
              <w:top w:val="single" w:color="000000" w:sz="4" w:space="0"/>
              <w:left w:val="nil"/>
              <w:bottom w:val="single" w:color="000000" w:sz="4" w:space="0"/>
              <w:right w:val="single" w:color="000000" w:sz="4" w:space="0"/>
            </w:tcBorders>
            <w:noWrap w:val="0"/>
            <w:vAlign w:val="center"/>
          </w:tcPr>
          <w:p w14:paraId="1ED14E13">
            <w:pPr>
              <w:keepNext w:val="0"/>
              <w:keepLines w:val="0"/>
              <w:widowControl/>
              <w:suppressLineNumbers w:val="0"/>
              <w:spacing w:before="0" w:beforeAutospacing="0" w:after="0" w:afterAutospacing="0" w:line="320" w:lineRule="exact"/>
              <w:ind w:left="0" w:right="0" w:firstLine="0" w:firstLineChars="0"/>
              <w:jc w:val="center"/>
              <w:textAlignment w:val="center"/>
              <w:rPr>
                <w:rFonts w:hint="default" w:ascii="Times New Roman" w:hAnsi="Times New Roman" w:eastAsia="仿宋_GB2312" w:cs="Times New Roman"/>
                <w:b w:val="0"/>
                <w:i w:val="0"/>
                <w:color w:val="auto"/>
                <w:kern w:val="2"/>
                <w:sz w:val="28"/>
                <w:szCs w:val="28"/>
                <w:highlight w:val="none"/>
              </w:rPr>
            </w:pPr>
            <w:r>
              <w:rPr>
                <w:rFonts w:hint="default" w:ascii="Times New Roman" w:hAnsi="Times New Roman" w:eastAsia="仿宋_GB2312" w:cs="Times New Roman"/>
                <w:b w:val="0"/>
                <w:i w:val="0"/>
                <w:color w:val="auto"/>
                <w:kern w:val="0"/>
                <w:sz w:val="28"/>
                <w:szCs w:val="28"/>
                <w:highlight w:val="none"/>
                <w:lang w:val="en-US" w:eastAsia="zh-CN" w:bidi="ar"/>
              </w:rPr>
              <w:t>链主型企业</w:t>
            </w:r>
          </w:p>
        </w:tc>
        <w:tc>
          <w:tcPr>
            <w:tcW w:w="3560" w:type="dxa"/>
            <w:tcBorders>
              <w:top w:val="single" w:color="000000" w:sz="4" w:space="0"/>
              <w:left w:val="nil"/>
              <w:bottom w:val="single" w:color="000000" w:sz="4" w:space="0"/>
              <w:right w:val="single" w:color="000000" w:sz="4" w:space="0"/>
            </w:tcBorders>
            <w:noWrap w:val="0"/>
            <w:vAlign w:val="center"/>
          </w:tcPr>
          <w:p w14:paraId="321CF70E">
            <w:pPr>
              <w:keepNext w:val="0"/>
              <w:keepLines w:val="0"/>
              <w:widowControl/>
              <w:suppressLineNumbers w:val="0"/>
              <w:spacing w:before="0" w:beforeAutospacing="0" w:after="0" w:afterAutospacing="0" w:line="320" w:lineRule="exact"/>
              <w:ind w:left="0" w:right="0" w:firstLine="0" w:firstLineChars="0"/>
              <w:jc w:val="center"/>
              <w:textAlignment w:val="center"/>
              <w:rPr>
                <w:rFonts w:hint="default" w:ascii="Times New Roman" w:hAnsi="Times New Roman" w:eastAsia="仿宋_GB2312" w:cs="Times New Roman"/>
                <w:b w:val="0"/>
                <w:i w:val="0"/>
                <w:color w:val="auto"/>
                <w:kern w:val="2"/>
                <w:sz w:val="28"/>
                <w:szCs w:val="28"/>
                <w:highlight w:val="none"/>
              </w:rPr>
            </w:pPr>
            <w:r>
              <w:rPr>
                <w:rFonts w:hint="default" w:ascii="Times New Roman" w:hAnsi="Times New Roman" w:eastAsia="仿宋_GB2312" w:cs="Times New Roman"/>
                <w:b w:val="0"/>
                <w:i w:val="0"/>
                <w:color w:val="auto"/>
                <w:kern w:val="0"/>
                <w:sz w:val="28"/>
                <w:szCs w:val="28"/>
                <w:highlight w:val="none"/>
                <w:lang w:val="en-US" w:eastAsia="zh-CN" w:bidi="ar"/>
              </w:rPr>
              <w:t>服务型制造企业、平台型制造企业或总部经济型企业</w:t>
            </w:r>
          </w:p>
        </w:tc>
      </w:tr>
      <w:tr w14:paraId="14AC2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56FE157">
            <w:pPr>
              <w:keepNext w:val="0"/>
              <w:keepLines w:val="0"/>
              <w:widowControl/>
              <w:suppressLineNumbers w:val="0"/>
              <w:spacing w:before="0" w:beforeAutospacing="0" w:after="0" w:afterAutospacing="0" w:line="320" w:lineRule="exact"/>
              <w:ind w:left="0" w:right="0" w:firstLine="0" w:firstLineChars="0"/>
              <w:jc w:val="center"/>
              <w:textAlignment w:val="center"/>
              <w:rPr>
                <w:rFonts w:hint="default" w:ascii="Times New Roman" w:hAnsi="Times New Roman" w:eastAsia="仿宋_GB2312" w:cs="Times New Roman"/>
                <w:b w:val="0"/>
                <w:i w:val="0"/>
                <w:color w:val="auto"/>
                <w:kern w:val="2"/>
                <w:sz w:val="28"/>
                <w:szCs w:val="28"/>
                <w:highlight w:val="none"/>
              </w:rPr>
            </w:pPr>
            <w:r>
              <w:rPr>
                <w:rFonts w:hint="default" w:ascii="Times New Roman" w:hAnsi="Times New Roman" w:eastAsia="仿宋_GB2312" w:cs="Times New Roman"/>
                <w:b w:val="0"/>
                <w:i w:val="0"/>
                <w:color w:val="auto"/>
                <w:kern w:val="0"/>
                <w:sz w:val="28"/>
                <w:szCs w:val="28"/>
                <w:highlight w:val="none"/>
                <w:lang w:val="en-US" w:eastAsia="zh-CN" w:bidi="ar"/>
              </w:rPr>
              <w:t>核心能力</w:t>
            </w:r>
          </w:p>
        </w:tc>
        <w:tc>
          <w:tcPr>
            <w:tcW w:w="2675" w:type="dxa"/>
            <w:tcBorders>
              <w:top w:val="single" w:color="000000" w:sz="4" w:space="0"/>
              <w:left w:val="nil"/>
              <w:bottom w:val="single" w:color="000000" w:sz="4" w:space="0"/>
              <w:right w:val="single" w:color="000000" w:sz="4" w:space="0"/>
            </w:tcBorders>
            <w:noWrap w:val="0"/>
            <w:vAlign w:val="center"/>
          </w:tcPr>
          <w:p w14:paraId="0D219B8F">
            <w:pPr>
              <w:keepNext w:val="0"/>
              <w:keepLines w:val="0"/>
              <w:widowControl/>
              <w:suppressLineNumbers w:val="0"/>
              <w:spacing w:before="0" w:beforeAutospacing="0" w:after="0" w:afterAutospacing="0" w:line="320" w:lineRule="exact"/>
              <w:ind w:left="0" w:right="0" w:firstLine="0" w:firstLineChars="0"/>
              <w:jc w:val="left"/>
              <w:textAlignment w:val="center"/>
              <w:rPr>
                <w:rFonts w:hint="default" w:ascii="Times New Roman" w:hAnsi="Times New Roman" w:eastAsia="仿宋_GB2312" w:cs="Times New Roman"/>
                <w:b w:val="0"/>
                <w:i w:val="0"/>
                <w:color w:val="auto"/>
                <w:kern w:val="2"/>
                <w:sz w:val="28"/>
                <w:szCs w:val="28"/>
                <w:highlight w:val="none"/>
              </w:rPr>
            </w:pPr>
            <w:r>
              <w:rPr>
                <w:rFonts w:hint="default" w:ascii="Times New Roman" w:hAnsi="Times New Roman" w:eastAsia="仿宋_GB2312" w:cs="Times New Roman"/>
                <w:b w:val="0"/>
                <w:i w:val="0"/>
                <w:color w:val="auto"/>
                <w:kern w:val="0"/>
                <w:sz w:val="28"/>
                <w:szCs w:val="28"/>
                <w:highlight w:val="none"/>
                <w:lang w:val="en-US" w:eastAsia="zh-CN" w:bidi="ar"/>
              </w:rPr>
              <w:t>具有创新突破的能力特征，建有重大创新载体，并通过原始创新达到行业领先，或开展核心技术攻关填补国内空白等。</w:t>
            </w:r>
          </w:p>
        </w:tc>
        <w:tc>
          <w:tcPr>
            <w:tcW w:w="2871" w:type="dxa"/>
            <w:tcBorders>
              <w:top w:val="single" w:color="000000" w:sz="4" w:space="0"/>
              <w:left w:val="nil"/>
              <w:bottom w:val="single" w:color="000000" w:sz="4" w:space="0"/>
              <w:right w:val="single" w:color="000000" w:sz="4" w:space="0"/>
            </w:tcBorders>
            <w:noWrap w:val="0"/>
            <w:vAlign w:val="center"/>
          </w:tcPr>
          <w:p w14:paraId="2519F6BB">
            <w:pPr>
              <w:keepNext w:val="0"/>
              <w:keepLines w:val="0"/>
              <w:widowControl/>
              <w:suppressLineNumbers w:val="0"/>
              <w:spacing w:before="0" w:beforeAutospacing="0" w:after="0" w:afterAutospacing="0" w:line="320" w:lineRule="exact"/>
              <w:ind w:left="0" w:right="0" w:firstLine="0" w:firstLineChars="0"/>
              <w:jc w:val="left"/>
              <w:textAlignment w:val="center"/>
              <w:rPr>
                <w:rFonts w:hint="default" w:ascii="Times New Roman" w:hAnsi="Times New Roman" w:eastAsia="仿宋_GB2312" w:cs="Times New Roman"/>
                <w:b w:val="0"/>
                <w:i w:val="0"/>
                <w:color w:val="auto"/>
                <w:kern w:val="2"/>
                <w:sz w:val="28"/>
                <w:szCs w:val="28"/>
                <w:highlight w:val="none"/>
              </w:rPr>
            </w:pPr>
            <w:r>
              <w:rPr>
                <w:rFonts w:hint="default" w:ascii="Times New Roman" w:hAnsi="Times New Roman" w:eastAsia="仿宋_GB2312" w:cs="Times New Roman"/>
                <w:b w:val="0"/>
                <w:i w:val="0"/>
                <w:color w:val="auto"/>
                <w:kern w:val="0"/>
                <w:sz w:val="28"/>
                <w:szCs w:val="28"/>
                <w:highlight w:val="none"/>
                <w:lang w:val="en-US" w:eastAsia="zh-CN" w:bidi="ar"/>
              </w:rPr>
              <w:t>具有示范引领的能力特征，通过对外输出技术、装备、工业软件、管理模式等，赋能行业企业综合能力提升。</w:t>
            </w:r>
          </w:p>
        </w:tc>
        <w:tc>
          <w:tcPr>
            <w:tcW w:w="3196" w:type="dxa"/>
            <w:tcBorders>
              <w:top w:val="single" w:color="000000" w:sz="4" w:space="0"/>
              <w:left w:val="nil"/>
              <w:bottom w:val="single" w:color="000000" w:sz="4" w:space="0"/>
              <w:right w:val="single" w:color="000000" w:sz="4" w:space="0"/>
            </w:tcBorders>
            <w:noWrap w:val="0"/>
            <w:vAlign w:val="center"/>
          </w:tcPr>
          <w:p w14:paraId="6F8427EE">
            <w:pPr>
              <w:keepNext w:val="0"/>
              <w:keepLines w:val="0"/>
              <w:widowControl/>
              <w:suppressLineNumbers w:val="0"/>
              <w:spacing w:before="0" w:beforeAutospacing="0" w:after="0" w:afterAutospacing="0" w:line="320" w:lineRule="exact"/>
              <w:ind w:left="0" w:right="0" w:firstLine="0" w:firstLineChars="0"/>
              <w:jc w:val="left"/>
              <w:textAlignment w:val="center"/>
              <w:rPr>
                <w:rFonts w:hint="default" w:ascii="Times New Roman" w:hAnsi="Times New Roman" w:eastAsia="仿宋_GB2312" w:cs="Times New Roman"/>
                <w:b w:val="0"/>
                <w:i w:val="0"/>
                <w:color w:val="auto"/>
                <w:kern w:val="2"/>
                <w:sz w:val="28"/>
                <w:szCs w:val="28"/>
                <w:highlight w:val="none"/>
              </w:rPr>
            </w:pPr>
            <w:r>
              <w:rPr>
                <w:rFonts w:hint="default" w:ascii="Times New Roman" w:hAnsi="Times New Roman" w:eastAsia="仿宋_GB2312" w:cs="Times New Roman"/>
                <w:b w:val="0"/>
                <w:i w:val="0"/>
                <w:color w:val="auto"/>
                <w:kern w:val="0"/>
                <w:sz w:val="28"/>
                <w:szCs w:val="28"/>
                <w:highlight w:val="none"/>
                <w:lang w:val="en-US" w:eastAsia="zh-CN" w:bidi="ar"/>
              </w:rPr>
              <w:t>具有协同带动的能力特征，建设产业大脑、供应链平台等载体，整合上下游优质资源，通过标准化能力输出和供应链协同服务，增加供应链弹性与韧性。</w:t>
            </w:r>
          </w:p>
        </w:tc>
        <w:tc>
          <w:tcPr>
            <w:tcW w:w="3560" w:type="dxa"/>
            <w:tcBorders>
              <w:top w:val="single" w:color="000000" w:sz="4" w:space="0"/>
              <w:left w:val="nil"/>
              <w:bottom w:val="single" w:color="000000" w:sz="4" w:space="0"/>
              <w:right w:val="single" w:color="000000" w:sz="4" w:space="0"/>
            </w:tcBorders>
            <w:noWrap w:val="0"/>
            <w:vAlign w:val="center"/>
          </w:tcPr>
          <w:p w14:paraId="41FC8447">
            <w:pPr>
              <w:keepNext w:val="0"/>
              <w:keepLines w:val="0"/>
              <w:widowControl/>
              <w:suppressLineNumbers w:val="0"/>
              <w:spacing w:before="0" w:beforeAutospacing="0" w:after="0" w:afterAutospacing="0" w:line="320" w:lineRule="exact"/>
              <w:ind w:left="0" w:right="0" w:firstLine="0" w:firstLineChars="0"/>
              <w:jc w:val="left"/>
              <w:textAlignment w:val="center"/>
              <w:rPr>
                <w:rFonts w:hint="default" w:ascii="Times New Roman" w:hAnsi="Times New Roman" w:eastAsia="仿宋_GB2312" w:cs="Times New Roman"/>
                <w:b w:val="0"/>
                <w:i w:val="0"/>
                <w:color w:val="auto"/>
                <w:kern w:val="2"/>
                <w:sz w:val="28"/>
                <w:szCs w:val="28"/>
                <w:highlight w:val="none"/>
              </w:rPr>
            </w:pPr>
            <w:r>
              <w:rPr>
                <w:rFonts w:hint="default" w:ascii="Times New Roman" w:hAnsi="Times New Roman" w:eastAsia="仿宋_GB2312" w:cs="Times New Roman"/>
                <w:b w:val="0"/>
                <w:i w:val="0"/>
                <w:color w:val="auto"/>
                <w:kern w:val="0"/>
                <w:sz w:val="28"/>
                <w:szCs w:val="28"/>
                <w:highlight w:val="none"/>
                <w:lang w:val="en-US" w:eastAsia="zh-CN" w:bidi="ar"/>
              </w:rPr>
              <w:t>具有业务协同与变革的能力特征，</w:t>
            </w:r>
            <w:r>
              <w:rPr>
                <w:rFonts w:hint="default" w:ascii="Times New Roman" w:hAnsi="Times New Roman" w:cs="Times New Roman"/>
                <w:b w:val="0"/>
                <w:i w:val="0"/>
                <w:color w:val="auto"/>
                <w:kern w:val="0"/>
                <w:sz w:val="28"/>
                <w:szCs w:val="28"/>
                <w:highlight w:val="none"/>
                <w:lang w:val="en-US" w:eastAsia="zh-CN" w:bidi="ar"/>
              </w:rPr>
              <w:t>建设</w:t>
            </w:r>
            <w:r>
              <w:rPr>
                <w:rFonts w:hint="default" w:ascii="Times New Roman" w:hAnsi="Times New Roman" w:eastAsia="仿宋_GB2312" w:cs="Times New Roman"/>
                <w:b w:val="0"/>
                <w:i w:val="0"/>
                <w:color w:val="auto"/>
                <w:kern w:val="0"/>
                <w:sz w:val="28"/>
                <w:szCs w:val="28"/>
                <w:highlight w:val="none"/>
                <w:lang w:val="en-US" w:eastAsia="zh-CN" w:bidi="ar"/>
              </w:rPr>
              <w:t>产业互联网平台、专业化服务平台等协同载体，汇聚生态服务资源，具备资源动态调度能力，可为生态用户提供</w:t>
            </w:r>
            <w:r>
              <w:rPr>
                <w:rFonts w:hint="default" w:ascii="Times New Roman" w:hAnsi="Times New Roman" w:cs="Times New Roman"/>
                <w:b w:val="0"/>
                <w:i w:val="0"/>
                <w:color w:val="auto"/>
                <w:kern w:val="0"/>
                <w:sz w:val="28"/>
                <w:szCs w:val="28"/>
                <w:highlight w:val="none"/>
                <w:lang w:val="en-US" w:eastAsia="zh-CN" w:bidi="ar"/>
              </w:rPr>
              <w:t>共享</w:t>
            </w:r>
            <w:r>
              <w:rPr>
                <w:rFonts w:hint="default" w:ascii="Times New Roman" w:hAnsi="Times New Roman" w:eastAsia="仿宋_GB2312" w:cs="Times New Roman"/>
                <w:b w:val="0"/>
                <w:i w:val="0"/>
                <w:color w:val="auto"/>
                <w:kern w:val="0"/>
                <w:sz w:val="28"/>
                <w:szCs w:val="28"/>
                <w:highlight w:val="none"/>
                <w:lang w:val="en-US" w:eastAsia="zh-CN" w:bidi="ar"/>
              </w:rPr>
              <w:t>制造、解决方案、金融、管理咨询等增值服务。</w:t>
            </w:r>
          </w:p>
        </w:tc>
      </w:tr>
      <w:tr w14:paraId="274E3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3C0ACEC">
            <w:pPr>
              <w:keepNext w:val="0"/>
              <w:keepLines w:val="0"/>
              <w:widowControl/>
              <w:suppressLineNumbers w:val="0"/>
              <w:spacing w:before="0" w:beforeAutospacing="0" w:after="0" w:afterAutospacing="0" w:line="320" w:lineRule="exact"/>
              <w:ind w:left="0" w:right="0" w:firstLine="0" w:firstLineChars="0"/>
              <w:jc w:val="center"/>
              <w:textAlignment w:val="center"/>
              <w:rPr>
                <w:rFonts w:hint="default" w:ascii="Times New Roman" w:hAnsi="Times New Roman" w:eastAsia="仿宋_GB2312" w:cs="Times New Roman"/>
                <w:b w:val="0"/>
                <w:i w:val="0"/>
                <w:color w:val="auto"/>
                <w:kern w:val="2"/>
                <w:sz w:val="28"/>
                <w:szCs w:val="28"/>
                <w:highlight w:val="none"/>
              </w:rPr>
            </w:pPr>
            <w:r>
              <w:rPr>
                <w:rFonts w:hint="default" w:ascii="Times New Roman" w:hAnsi="Times New Roman" w:eastAsia="仿宋_GB2312" w:cs="Times New Roman"/>
                <w:b w:val="0"/>
                <w:i w:val="0"/>
                <w:color w:val="auto"/>
                <w:kern w:val="0"/>
                <w:sz w:val="28"/>
                <w:szCs w:val="28"/>
                <w:highlight w:val="none"/>
                <w:lang w:val="en-US" w:eastAsia="zh-CN" w:bidi="ar"/>
              </w:rPr>
              <w:t>新技术</w:t>
            </w:r>
            <w:r>
              <w:rPr>
                <w:rFonts w:hint="default" w:ascii="Times New Roman" w:hAnsi="Times New Roman" w:eastAsia="仿宋_GB2312" w:cs="Times New Roman"/>
                <w:b w:val="0"/>
                <w:i w:val="0"/>
                <w:color w:val="auto"/>
                <w:kern w:val="0"/>
                <w:sz w:val="28"/>
                <w:szCs w:val="28"/>
                <w:highlight w:val="none"/>
                <w:lang w:val="en-US" w:eastAsia="zh-CN" w:bidi="ar"/>
              </w:rPr>
              <w:br w:type="textWrapping"/>
            </w:r>
            <w:r>
              <w:rPr>
                <w:rFonts w:hint="default" w:ascii="Times New Roman" w:hAnsi="Times New Roman" w:eastAsia="仿宋_GB2312" w:cs="Times New Roman"/>
                <w:b w:val="0"/>
                <w:i w:val="0"/>
                <w:color w:val="auto"/>
                <w:kern w:val="0"/>
                <w:sz w:val="28"/>
                <w:szCs w:val="28"/>
                <w:highlight w:val="none"/>
                <w:lang w:val="en-US" w:eastAsia="zh-CN" w:bidi="ar"/>
              </w:rPr>
              <w:t>新模式</w:t>
            </w:r>
          </w:p>
        </w:tc>
        <w:tc>
          <w:tcPr>
            <w:tcW w:w="2675" w:type="dxa"/>
            <w:tcBorders>
              <w:top w:val="single" w:color="000000" w:sz="4" w:space="0"/>
              <w:left w:val="nil"/>
              <w:bottom w:val="single" w:color="000000" w:sz="4" w:space="0"/>
              <w:right w:val="single" w:color="000000" w:sz="4" w:space="0"/>
            </w:tcBorders>
            <w:noWrap w:val="0"/>
            <w:vAlign w:val="center"/>
          </w:tcPr>
          <w:p w14:paraId="16DE738C">
            <w:pPr>
              <w:keepNext w:val="0"/>
              <w:keepLines w:val="0"/>
              <w:widowControl/>
              <w:suppressLineNumbers w:val="0"/>
              <w:spacing w:before="0" w:beforeAutospacing="0" w:after="0" w:afterAutospacing="0" w:line="320" w:lineRule="exact"/>
              <w:ind w:left="0" w:right="0" w:firstLine="0" w:firstLineChars="0"/>
              <w:jc w:val="left"/>
              <w:textAlignment w:val="center"/>
              <w:rPr>
                <w:rFonts w:hint="default" w:ascii="Times New Roman" w:hAnsi="Times New Roman" w:eastAsia="仿宋_GB2312" w:cs="Times New Roman"/>
                <w:b w:val="0"/>
                <w:i w:val="0"/>
                <w:color w:val="auto"/>
                <w:kern w:val="2"/>
                <w:sz w:val="28"/>
                <w:szCs w:val="28"/>
                <w:highlight w:val="none"/>
              </w:rPr>
            </w:pPr>
            <w:r>
              <w:rPr>
                <w:rFonts w:hint="default" w:ascii="Times New Roman" w:hAnsi="Times New Roman" w:eastAsia="仿宋_GB2312" w:cs="Times New Roman"/>
                <w:b w:val="0"/>
                <w:i w:val="0"/>
                <w:color w:val="auto"/>
                <w:kern w:val="0"/>
                <w:sz w:val="28"/>
                <w:szCs w:val="28"/>
                <w:highlight w:val="none"/>
                <w:lang w:val="en-US" w:eastAsia="zh-CN" w:bidi="ar"/>
              </w:rPr>
              <w:t>利用新技术打造自主可控核心场景</w:t>
            </w:r>
            <w:r>
              <w:rPr>
                <w:rFonts w:hint="default" w:ascii="Times New Roman" w:hAnsi="Times New Roman" w:cs="Times New Roman"/>
                <w:b w:val="0"/>
                <w:i w:val="0"/>
                <w:color w:val="auto"/>
                <w:kern w:val="0"/>
                <w:sz w:val="28"/>
                <w:szCs w:val="28"/>
                <w:highlight w:val="none"/>
                <w:lang w:val="en-US" w:eastAsia="zh-CN" w:bidi="ar"/>
              </w:rPr>
              <w:t>。</w:t>
            </w:r>
          </w:p>
        </w:tc>
        <w:tc>
          <w:tcPr>
            <w:tcW w:w="2871" w:type="dxa"/>
            <w:tcBorders>
              <w:top w:val="single" w:color="000000" w:sz="4" w:space="0"/>
              <w:left w:val="nil"/>
              <w:bottom w:val="single" w:color="000000" w:sz="4" w:space="0"/>
              <w:right w:val="single" w:color="000000" w:sz="4" w:space="0"/>
            </w:tcBorders>
            <w:noWrap w:val="0"/>
            <w:vAlign w:val="center"/>
          </w:tcPr>
          <w:p w14:paraId="766F5084">
            <w:pPr>
              <w:keepNext w:val="0"/>
              <w:keepLines w:val="0"/>
              <w:widowControl/>
              <w:suppressLineNumbers w:val="0"/>
              <w:spacing w:before="0" w:beforeAutospacing="0" w:after="0" w:afterAutospacing="0" w:line="320" w:lineRule="exact"/>
              <w:ind w:left="0" w:right="0" w:firstLine="0" w:firstLineChars="0"/>
              <w:jc w:val="left"/>
              <w:textAlignment w:val="center"/>
              <w:rPr>
                <w:rFonts w:hint="default" w:ascii="Times New Roman" w:hAnsi="Times New Roman" w:eastAsia="仿宋_GB2312" w:cs="Times New Roman"/>
                <w:b w:val="0"/>
                <w:i w:val="0"/>
                <w:color w:val="auto"/>
                <w:kern w:val="2"/>
                <w:sz w:val="28"/>
                <w:szCs w:val="28"/>
                <w:highlight w:val="none"/>
              </w:rPr>
            </w:pPr>
            <w:r>
              <w:rPr>
                <w:rFonts w:hint="default" w:ascii="Times New Roman" w:hAnsi="Times New Roman" w:eastAsia="仿宋_GB2312" w:cs="Times New Roman"/>
                <w:b w:val="0"/>
                <w:i w:val="0"/>
                <w:color w:val="auto"/>
                <w:kern w:val="0"/>
                <w:sz w:val="28"/>
                <w:szCs w:val="28"/>
                <w:highlight w:val="none"/>
                <w:lang w:val="en-US" w:eastAsia="zh-CN" w:bidi="ar"/>
              </w:rPr>
              <w:t>打造行业垂直大模型或智能体，带动集群竞争力整体提升。</w:t>
            </w:r>
          </w:p>
        </w:tc>
        <w:tc>
          <w:tcPr>
            <w:tcW w:w="3196" w:type="dxa"/>
            <w:tcBorders>
              <w:top w:val="single" w:color="000000" w:sz="4" w:space="0"/>
              <w:left w:val="nil"/>
              <w:bottom w:val="single" w:color="000000" w:sz="4" w:space="0"/>
              <w:right w:val="single" w:color="000000" w:sz="4" w:space="0"/>
            </w:tcBorders>
            <w:noWrap w:val="0"/>
            <w:vAlign w:val="center"/>
          </w:tcPr>
          <w:p w14:paraId="3FA977B6">
            <w:pPr>
              <w:keepNext w:val="0"/>
              <w:keepLines w:val="0"/>
              <w:widowControl/>
              <w:suppressLineNumbers w:val="0"/>
              <w:spacing w:before="0" w:beforeAutospacing="0" w:after="0" w:afterAutospacing="0" w:line="320" w:lineRule="exact"/>
              <w:ind w:left="0" w:right="0" w:firstLine="0" w:firstLineChars="0"/>
              <w:jc w:val="left"/>
              <w:textAlignment w:val="center"/>
              <w:rPr>
                <w:rFonts w:hint="default" w:ascii="Times New Roman" w:hAnsi="Times New Roman" w:eastAsia="仿宋_GB2312" w:cs="Times New Roman"/>
                <w:b w:val="0"/>
                <w:i w:val="0"/>
                <w:color w:val="auto"/>
                <w:kern w:val="2"/>
                <w:sz w:val="28"/>
                <w:szCs w:val="28"/>
                <w:highlight w:val="none"/>
              </w:rPr>
            </w:pPr>
            <w:r>
              <w:rPr>
                <w:rFonts w:hint="default" w:ascii="Times New Roman" w:hAnsi="Times New Roman" w:eastAsia="仿宋_GB2312" w:cs="Times New Roman"/>
                <w:b w:val="0"/>
                <w:i w:val="0"/>
                <w:color w:val="auto"/>
                <w:kern w:val="0"/>
                <w:sz w:val="28"/>
                <w:szCs w:val="28"/>
                <w:highlight w:val="none"/>
                <w:lang w:val="en-US" w:eastAsia="zh-CN" w:bidi="ar"/>
              </w:rPr>
              <w:t>利用人工智能、区块链等新技术，持续推动产业链强链、补链、固链。</w:t>
            </w:r>
          </w:p>
        </w:tc>
        <w:tc>
          <w:tcPr>
            <w:tcW w:w="3560" w:type="dxa"/>
            <w:tcBorders>
              <w:top w:val="single" w:color="000000" w:sz="4" w:space="0"/>
              <w:left w:val="nil"/>
              <w:bottom w:val="single" w:color="000000" w:sz="4" w:space="0"/>
              <w:right w:val="single" w:color="000000" w:sz="4" w:space="0"/>
            </w:tcBorders>
            <w:noWrap w:val="0"/>
            <w:vAlign w:val="center"/>
          </w:tcPr>
          <w:p w14:paraId="6EB14940">
            <w:pPr>
              <w:keepNext w:val="0"/>
              <w:keepLines w:val="0"/>
              <w:widowControl/>
              <w:suppressLineNumbers w:val="0"/>
              <w:spacing w:before="0" w:beforeAutospacing="0" w:after="0" w:afterAutospacing="0" w:line="320" w:lineRule="exact"/>
              <w:ind w:left="0" w:right="0" w:firstLine="0" w:firstLineChars="0"/>
              <w:jc w:val="left"/>
              <w:textAlignment w:val="center"/>
              <w:rPr>
                <w:rFonts w:hint="default" w:ascii="Times New Roman" w:hAnsi="Times New Roman" w:eastAsia="仿宋_GB2312" w:cs="Times New Roman"/>
                <w:b w:val="0"/>
                <w:i w:val="0"/>
                <w:color w:val="auto"/>
                <w:kern w:val="2"/>
                <w:sz w:val="28"/>
                <w:szCs w:val="28"/>
                <w:highlight w:val="none"/>
              </w:rPr>
            </w:pPr>
            <w:r>
              <w:rPr>
                <w:rFonts w:hint="default" w:ascii="Times New Roman" w:hAnsi="Times New Roman" w:eastAsia="仿宋_GB2312" w:cs="Times New Roman"/>
                <w:b w:val="0"/>
                <w:i w:val="0"/>
                <w:color w:val="auto"/>
                <w:kern w:val="0"/>
                <w:sz w:val="28"/>
                <w:szCs w:val="28"/>
                <w:highlight w:val="none"/>
                <w:lang w:val="en-US" w:eastAsia="zh-CN" w:bidi="ar"/>
              </w:rPr>
              <w:t>应用新技术，构建工贸一体化模式，打造两化融合</w:t>
            </w:r>
            <w:r>
              <w:rPr>
                <w:rFonts w:hint="default" w:ascii="Times New Roman" w:hAnsi="Times New Roman" w:cs="Times New Roman"/>
                <w:b w:val="0"/>
                <w:i w:val="0"/>
                <w:color w:val="auto"/>
                <w:kern w:val="0"/>
                <w:sz w:val="28"/>
                <w:szCs w:val="28"/>
                <w:highlight w:val="none"/>
                <w:lang w:val="en-US" w:eastAsia="zh-CN" w:bidi="ar"/>
              </w:rPr>
              <w:t>、</w:t>
            </w:r>
            <w:r>
              <w:rPr>
                <w:rFonts w:hint="default" w:ascii="Times New Roman" w:hAnsi="Times New Roman" w:eastAsia="仿宋_GB2312" w:cs="Times New Roman"/>
                <w:b w:val="0"/>
                <w:i w:val="0"/>
                <w:color w:val="auto"/>
                <w:kern w:val="0"/>
                <w:sz w:val="28"/>
                <w:szCs w:val="28"/>
                <w:highlight w:val="none"/>
                <w:lang w:val="en-US" w:eastAsia="zh-CN" w:bidi="ar"/>
              </w:rPr>
              <w:t>两业融合的典型场景。</w:t>
            </w:r>
          </w:p>
        </w:tc>
      </w:tr>
    </w:tbl>
    <w:p w14:paraId="1723165A">
      <w:pPr>
        <w:widowControl w:val="0"/>
        <w:spacing w:line="560" w:lineRule="exact"/>
        <w:ind w:firstLine="560" w:firstLineChars="200"/>
        <w:jc w:val="center"/>
        <w:outlineLvl w:val="1"/>
        <w:rPr>
          <w:rFonts w:hint="default" w:ascii="Times New Roman" w:hAnsi="Times New Roman" w:eastAsia="仿宋_GB2312" w:cs="Times New Roman"/>
          <w:i w:val="0"/>
          <w:color w:val="auto"/>
          <w:kern w:val="0"/>
          <w:sz w:val="28"/>
          <w:szCs w:val="28"/>
          <w:highlight w:val="none"/>
          <w:u w:val="none"/>
          <w:lang w:val="en-US" w:eastAsia="zh-CN" w:bidi="ar"/>
        </w:rPr>
      </w:pPr>
    </w:p>
    <w:p w14:paraId="589683FA">
      <w:pPr>
        <w:keepNext w:val="0"/>
        <w:keepLines w:val="0"/>
        <w:widowControl/>
        <w:suppressLineNumbers w:val="0"/>
        <w:jc w:val="left"/>
        <w:textAlignment w:val="center"/>
        <w:rPr>
          <w:rFonts w:hint="default" w:ascii="Times New Roman" w:hAnsi="Times New Roman" w:eastAsia="仿宋_GB2312" w:cs="Times New Roman"/>
          <w:i w:val="0"/>
          <w:color w:val="auto"/>
          <w:kern w:val="0"/>
          <w:sz w:val="32"/>
          <w:szCs w:val="32"/>
          <w:highlight w:val="none"/>
          <w:u w:val="none"/>
          <w:lang w:val="en-US" w:eastAsia="zh-CN" w:bidi="ar"/>
        </w:rPr>
        <w:sectPr>
          <w:pgSz w:w="16838" w:h="11906" w:orient="landscape"/>
          <w:pgMar w:top="1587" w:right="1814" w:bottom="1587" w:left="1587" w:header="851" w:footer="1134" w:gutter="0"/>
          <w:pgNumType w:fmt="decimal"/>
          <w:cols w:space="720" w:num="1"/>
          <w:docGrid w:type="lines" w:linePitch="312" w:charSpace="0"/>
        </w:sectPr>
      </w:pPr>
    </w:p>
    <w:p w14:paraId="39FB3E46">
      <w:pPr>
        <w:keepNext w:val="0"/>
        <w:keepLines w:val="0"/>
        <w:pageBreakBefore w:val="0"/>
        <w:widowControl w:val="0"/>
        <w:kinsoku/>
        <w:wordWrap/>
        <w:overflowPunct/>
        <w:topLinePunct w:val="0"/>
        <w:autoSpaceDE/>
        <w:autoSpaceDN/>
        <w:bidi w:val="0"/>
        <w:adjustRightInd/>
        <w:snapToGrid/>
        <w:spacing w:after="120" w:line="600" w:lineRule="exact"/>
        <w:ind w:firstLine="0" w:firstLineChars="0"/>
        <w:jc w:val="center"/>
        <w:textAlignment w:val="auto"/>
        <w:rPr>
          <w:rFonts w:hint="default" w:ascii="Times New Roman" w:hAnsi="Times New Roman" w:eastAsia="方正小标宋简体" w:cs="Times New Roman"/>
          <w:b w:val="0"/>
          <w:bCs w:val="0"/>
          <w:i w:val="0"/>
          <w:iCs w:val="0"/>
          <w:color w:val="auto"/>
          <w:kern w:val="0"/>
          <w:sz w:val="36"/>
          <w:szCs w:val="36"/>
          <w:highlight w:val="none"/>
          <w:u w:val="none"/>
          <w:lang w:val="en-US" w:eastAsia="zh-CN" w:bidi="ar"/>
        </w:rPr>
      </w:pPr>
      <w:r>
        <w:rPr>
          <w:rFonts w:hint="default" w:ascii="Times New Roman" w:hAnsi="Times New Roman" w:eastAsia="方正小标宋简体" w:cs="Times New Roman"/>
          <w:b w:val="0"/>
          <w:bCs w:val="0"/>
          <w:i w:val="0"/>
          <w:iCs w:val="0"/>
          <w:color w:val="auto"/>
          <w:kern w:val="0"/>
          <w:sz w:val="36"/>
          <w:szCs w:val="36"/>
          <w:highlight w:val="none"/>
          <w:u w:val="none"/>
          <w:lang w:val="en-US" w:eastAsia="zh-CN" w:bidi="ar"/>
        </w:rPr>
        <w:t>《浙江省“未来工厂”分级建设要求》与《智能制造典型场景参考指引（2025年版）》映射关系表</w:t>
      </w:r>
    </w:p>
    <w:p w14:paraId="15B40294">
      <w:pPr>
        <w:rPr>
          <w:rFonts w:hint="default" w:ascii="Times New Roman" w:hAnsi="Times New Roman" w:eastAsia="宋体" w:cs="Times New Roman"/>
          <w:color w:val="auto"/>
          <w:sz w:val="21"/>
          <w:highlight w:val="none"/>
          <w:lang w:val="en-US" w:eastAsia="zh-CN" w:bidi="ar"/>
        </w:r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2859"/>
        <w:gridCol w:w="4293"/>
      </w:tblGrid>
      <w:tr w14:paraId="094D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989" w:type="dxa"/>
            <w:gridSpan w:val="2"/>
            <w:tcBorders>
              <w:top w:val="single" w:color="000000" w:sz="4" w:space="0"/>
              <w:left w:val="single" w:color="000000" w:sz="4" w:space="0"/>
              <w:bottom w:val="single" w:color="000000" w:sz="4" w:space="0"/>
              <w:right w:val="single" w:color="000000" w:sz="4" w:space="0"/>
            </w:tcBorders>
            <w:noWrap/>
            <w:vAlign w:val="center"/>
          </w:tcPr>
          <w:p w14:paraId="385D85DE">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iCs w:val="0"/>
                <w:color w:val="auto"/>
                <w:sz w:val="28"/>
                <w:szCs w:val="28"/>
                <w:highlight w:val="none"/>
                <w:u w:val="none"/>
              </w:rPr>
            </w:pPr>
            <w:r>
              <w:rPr>
                <w:rFonts w:hint="default" w:ascii="Times New Roman" w:hAnsi="Times New Roman" w:eastAsia="仿宋_GB2312" w:cs="Times New Roman"/>
                <w:b/>
                <w:bCs/>
                <w:i w:val="0"/>
                <w:iCs w:val="0"/>
                <w:color w:val="auto"/>
                <w:kern w:val="0"/>
                <w:sz w:val="28"/>
                <w:szCs w:val="28"/>
                <w:highlight w:val="none"/>
                <w:u w:val="none"/>
                <w:lang w:val="en-US" w:eastAsia="zh-CN" w:bidi="ar"/>
              </w:rPr>
              <w:t>“未来工厂”分级建设要求</w:t>
            </w:r>
          </w:p>
        </w:tc>
        <w:tc>
          <w:tcPr>
            <w:tcW w:w="4293" w:type="dxa"/>
            <w:vMerge w:val="restart"/>
            <w:tcBorders>
              <w:top w:val="single" w:color="000000" w:sz="4" w:space="0"/>
              <w:left w:val="single" w:color="000000" w:sz="4" w:space="0"/>
              <w:bottom w:val="single" w:color="000000" w:sz="4" w:space="0"/>
              <w:right w:val="single" w:color="000000" w:sz="4" w:space="0"/>
            </w:tcBorders>
            <w:noWrap w:val="0"/>
            <w:vAlign w:val="center"/>
          </w:tcPr>
          <w:p w14:paraId="0B7ECC0C">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iCs w:val="0"/>
                <w:color w:val="auto"/>
                <w:sz w:val="28"/>
                <w:szCs w:val="28"/>
                <w:highlight w:val="none"/>
                <w:u w:val="none"/>
              </w:rPr>
            </w:pPr>
            <w:r>
              <w:rPr>
                <w:rFonts w:hint="default" w:ascii="Times New Roman" w:hAnsi="Times New Roman" w:eastAsia="仿宋_GB2312" w:cs="Times New Roman"/>
                <w:b/>
                <w:bCs/>
                <w:i w:val="0"/>
                <w:iCs w:val="0"/>
                <w:color w:val="auto"/>
                <w:kern w:val="0"/>
                <w:sz w:val="28"/>
                <w:szCs w:val="28"/>
                <w:highlight w:val="none"/>
                <w:u w:val="none"/>
                <w:lang w:val="en-US" w:eastAsia="zh-CN" w:bidi="ar"/>
              </w:rPr>
              <w:t>智能制造典型场景参考指引</w:t>
            </w:r>
            <w:r>
              <w:rPr>
                <w:rFonts w:hint="default" w:ascii="Times New Roman" w:hAnsi="Times New Roman" w:eastAsia="仿宋_GB2312" w:cs="Times New Roman"/>
                <w:b/>
                <w:bCs/>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b/>
                <w:bCs/>
                <w:i w:val="0"/>
                <w:iCs w:val="0"/>
                <w:color w:val="auto"/>
                <w:kern w:val="0"/>
                <w:sz w:val="28"/>
                <w:szCs w:val="28"/>
                <w:highlight w:val="none"/>
                <w:u w:val="none"/>
                <w:lang w:val="en-US" w:eastAsia="zh-CN" w:bidi="ar"/>
              </w:rPr>
              <w:t>（2025版）</w:t>
            </w:r>
          </w:p>
        </w:tc>
      </w:tr>
      <w:tr w14:paraId="22989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F1EB4">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iCs w:val="0"/>
                <w:color w:val="auto"/>
                <w:sz w:val="28"/>
                <w:szCs w:val="28"/>
                <w:highlight w:val="none"/>
                <w:u w:val="none"/>
              </w:rPr>
            </w:pPr>
            <w:r>
              <w:rPr>
                <w:rFonts w:hint="default" w:ascii="Times New Roman" w:hAnsi="Times New Roman" w:eastAsia="仿宋_GB2312" w:cs="Times New Roman"/>
                <w:b/>
                <w:bCs/>
                <w:i w:val="0"/>
                <w:iCs w:val="0"/>
                <w:color w:val="auto"/>
                <w:kern w:val="0"/>
                <w:sz w:val="28"/>
                <w:szCs w:val="28"/>
                <w:highlight w:val="none"/>
                <w:u w:val="none"/>
                <w:lang w:val="en-US" w:eastAsia="zh-CN" w:bidi="ar"/>
              </w:rPr>
              <w:t>能力要素</w:t>
            </w:r>
          </w:p>
        </w:tc>
        <w:tc>
          <w:tcPr>
            <w:tcW w:w="2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2C28FA">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b/>
                <w:bCs/>
                <w:i w:val="0"/>
                <w:iCs w:val="0"/>
                <w:color w:val="auto"/>
                <w:sz w:val="28"/>
                <w:szCs w:val="28"/>
                <w:highlight w:val="none"/>
                <w:u w:val="none"/>
              </w:rPr>
            </w:pPr>
            <w:r>
              <w:rPr>
                <w:rFonts w:hint="default" w:ascii="Times New Roman" w:hAnsi="Times New Roman" w:eastAsia="仿宋_GB2312" w:cs="Times New Roman"/>
                <w:b/>
                <w:bCs/>
                <w:i w:val="0"/>
                <w:iCs w:val="0"/>
                <w:color w:val="auto"/>
                <w:kern w:val="0"/>
                <w:sz w:val="28"/>
                <w:szCs w:val="28"/>
                <w:highlight w:val="none"/>
                <w:u w:val="none"/>
                <w:lang w:val="en-US" w:eastAsia="zh-CN" w:bidi="ar"/>
              </w:rPr>
              <w:t>能力域</w:t>
            </w:r>
          </w:p>
        </w:tc>
        <w:tc>
          <w:tcPr>
            <w:tcW w:w="4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51F02">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b/>
                <w:bCs/>
                <w:i w:val="0"/>
                <w:iCs w:val="0"/>
                <w:color w:val="auto"/>
                <w:sz w:val="28"/>
                <w:szCs w:val="28"/>
                <w:highlight w:val="none"/>
                <w:u w:val="none"/>
              </w:rPr>
            </w:pPr>
          </w:p>
        </w:tc>
      </w:tr>
      <w:tr w14:paraId="08BA7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756292">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1.赋能保障</w:t>
            </w:r>
          </w:p>
        </w:tc>
        <w:tc>
          <w:tcPr>
            <w:tcW w:w="2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863E5">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1.技术支撑</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47537C7F">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w:t>
            </w:r>
          </w:p>
        </w:tc>
      </w:tr>
      <w:tr w14:paraId="2CCD1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F05F39">
            <w:pPr>
              <w:keepNext w:val="0"/>
              <w:keepLines w:val="0"/>
              <w:suppressLineNumbers w:val="0"/>
              <w:spacing w:before="0" w:beforeAutospacing="0" w:after="0" w:afterAutospacing="0" w:line="360" w:lineRule="exact"/>
              <w:ind w:left="0" w:right="0" w:firstLine="0" w:firstLineChars="0"/>
              <w:jc w:val="left"/>
              <w:rPr>
                <w:rFonts w:hint="default" w:ascii="Times New Roman" w:hAnsi="Times New Roman" w:eastAsia="仿宋_GB2312" w:cs="Times New Roman"/>
                <w:i w:val="0"/>
                <w:iCs w:val="0"/>
                <w:color w:val="auto"/>
                <w:sz w:val="28"/>
                <w:szCs w:val="28"/>
                <w:highlight w:val="none"/>
                <w:u w:val="none"/>
              </w:rPr>
            </w:pPr>
          </w:p>
        </w:tc>
        <w:tc>
          <w:tcPr>
            <w:tcW w:w="2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AF35D">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2.体系保障</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21D34837">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2.数字基础设施建设</w:t>
            </w:r>
          </w:p>
        </w:tc>
      </w:tr>
      <w:tr w14:paraId="3BA2A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4DEFEA">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2.基础支撑</w:t>
            </w:r>
          </w:p>
        </w:tc>
        <w:tc>
          <w:tcPr>
            <w:tcW w:w="2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586A0">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3.基础设施</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6584D82C">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2.数字基础设施建设</w:t>
            </w:r>
          </w:p>
        </w:tc>
      </w:tr>
      <w:tr w14:paraId="1FE5C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E7A6BC">
            <w:pPr>
              <w:keepNext w:val="0"/>
              <w:keepLines w:val="0"/>
              <w:suppressLineNumbers w:val="0"/>
              <w:spacing w:before="0" w:beforeAutospacing="0" w:after="0" w:afterAutospacing="0" w:line="360" w:lineRule="exact"/>
              <w:ind w:left="0" w:right="0" w:firstLine="0" w:firstLineChars="0"/>
              <w:jc w:val="left"/>
              <w:rPr>
                <w:rFonts w:hint="default" w:ascii="Times New Roman" w:hAnsi="Times New Roman" w:eastAsia="仿宋_GB2312" w:cs="Times New Roman"/>
                <w:i w:val="0"/>
                <w:iCs w:val="0"/>
                <w:color w:val="auto"/>
                <w:sz w:val="28"/>
                <w:szCs w:val="28"/>
                <w:highlight w:val="none"/>
                <w:u w:val="none"/>
              </w:rPr>
            </w:pPr>
          </w:p>
        </w:tc>
        <w:tc>
          <w:tcPr>
            <w:tcW w:w="2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5B274">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4.数据平台</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6008B530">
            <w:pPr>
              <w:keepNext w:val="0"/>
              <w:keepLines w:val="0"/>
              <w:widowControl/>
              <w:suppressLineNumbers w:val="0"/>
              <w:spacing w:before="0" w:beforeAutospacing="0" w:after="0" w:afterAutospacing="0" w:line="360" w:lineRule="exact"/>
              <w:ind w:left="0" w:right="0" w:firstLine="0" w:firstLineChars="0"/>
              <w:jc w:val="center"/>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w:t>
            </w:r>
          </w:p>
        </w:tc>
      </w:tr>
      <w:tr w14:paraId="51BE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DF5C74">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3.应用场景</w:t>
            </w:r>
          </w:p>
        </w:tc>
        <w:tc>
          <w:tcPr>
            <w:tcW w:w="2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05F3F">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5.数字化设计</w:t>
            </w:r>
          </w:p>
        </w:tc>
        <w:tc>
          <w:tcPr>
            <w:tcW w:w="4293" w:type="dxa"/>
            <w:tcBorders>
              <w:top w:val="single" w:color="000000" w:sz="4" w:space="0"/>
              <w:left w:val="single" w:color="000000" w:sz="4" w:space="0"/>
              <w:bottom w:val="single" w:color="000000" w:sz="4" w:space="0"/>
              <w:right w:val="single" w:color="000000" w:sz="4" w:space="0"/>
            </w:tcBorders>
            <w:noWrap w:val="0"/>
            <w:vAlign w:val="center"/>
          </w:tcPr>
          <w:p w14:paraId="6CBF4A36">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1.工厂数字化规划设计</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2.数字基础设施建设</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3.数字孪生工厂构建</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4.产品数字化设计</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5.产品虚拟验证</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6.工艺数字化设计</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7.制造工程优化</w:t>
            </w:r>
          </w:p>
        </w:tc>
      </w:tr>
      <w:tr w14:paraId="2B40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332E36">
            <w:pPr>
              <w:keepNext w:val="0"/>
              <w:keepLines w:val="0"/>
              <w:suppressLineNumbers w:val="0"/>
              <w:spacing w:before="0" w:beforeAutospacing="0" w:after="0" w:afterAutospacing="0" w:line="360" w:lineRule="exact"/>
              <w:ind w:left="0" w:right="0" w:firstLine="0" w:firstLineChars="0"/>
              <w:jc w:val="left"/>
              <w:rPr>
                <w:rFonts w:hint="default" w:ascii="Times New Roman" w:hAnsi="Times New Roman" w:eastAsia="仿宋_GB2312" w:cs="Times New Roman"/>
                <w:i w:val="0"/>
                <w:iCs w:val="0"/>
                <w:color w:val="auto"/>
                <w:sz w:val="28"/>
                <w:szCs w:val="28"/>
                <w:highlight w:val="none"/>
                <w:u w:val="none"/>
              </w:rPr>
            </w:pPr>
          </w:p>
        </w:tc>
        <w:tc>
          <w:tcPr>
            <w:tcW w:w="2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1363E3">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6.智能化生产</w:t>
            </w:r>
          </w:p>
        </w:tc>
        <w:tc>
          <w:tcPr>
            <w:tcW w:w="4293" w:type="dxa"/>
            <w:tcBorders>
              <w:top w:val="single" w:color="000000" w:sz="4" w:space="0"/>
              <w:left w:val="single" w:color="000000" w:sz="4" w:space="0"/>
              <w:bottom w:val="single" w:color="000000" w:sz="4" w:space="0"/>
              <w:right w:val="single" w:color="000000" w:sz="4" w:space="0"/>
            </w:tcBorders>
            <w:noWrap w:val="0"/>
            <w:vAlign w:val="center"/>
          </w:tcPr>
          <w:p w14:paraId="31DD6684">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8.生产计划优化</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9.车间智能排产</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10.生产进度跟踪</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11.生产动态调度</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12.仓储智能管理</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13.物料精准配送</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14.危险作业自动化</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15.安全一体化管控</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20.柔性产线快速换产</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21.工艺动态优化</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22.先进过程控制</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23.人机协同作业</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24.在线智能检测</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25.质量精准追溯</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26.质量分析与改进</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27.设备运行监控</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28.设备故障诊断与预测</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29.设备维修维护</w:t>
            </w:r>
          </w:p>
        </w:tc>
      </w:tr>
      <w:tr w14:paraId="099E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2792A">
            <w:pPr>
              <w:keepNext w:val="0"/>
              <w:keepLines w:val="0"/>
              <w:suppressLineNumbers w:val="0"/>
              <w:spacing w:before="0" w:beforeAutospacing="0" w:after="0" w:afterAutospacing="0" w:line="360" w:lineRule="exact"/>
              <w:ind w:left="0" w:right="0" w:firstLine="0" w:firstLineChars="0"/>
              <w:jc w:val="left"/>
              <w:rPr>
                <w:rFonts w:hint="default" w:ascii="Times New Roman" w:hAnsi="Times New Roman" w:eastAsia="仿宋_GB2312" w:cs="Times New Roman"/>
                <w:i w:val="0"/>
                <w:iCs w:val="0"/>
                <w:color w:val="auto"/>
                <w:sz w:val="28"/>
                <w:szCs w:val="28"/>
                <w:highlight w:val="none"/>
                <w:u w:val="none"/>
              </w:rPr>
            </w:pPr>
          </w:p>
        </w:tc>
        <w:tc>
          <w:tcPr>
            <w:tcW w:w="2859" w:type="dxa"/>
            <w:tcBorders>
              <w:top w:val="single" w:color="000000" w:sz="4" w:space="0"/>
              <w:left w:val="single" w:color="000000" w:sz="4" w:space="0"/>
              <w:bottom w:val="single" w:color="000000" w:sz="4" w:space="0"/>
              <w:right w:val="single" w:color="000000" w:sz="4" w:space="0"/>
            </w:tcBorders>
            <w:noWrap w:val="0"/>
            <w:vAlign w:val="center"/>
          </w:tcPr>
          <w:p w14:paraId="0BE9ACCA">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7.绿色化制造</w:t>
            </w:r>
          </w:p>
        </w:tc>
        <w:tc>
          <w:tcPr>
            <w:tcW w:w="4293" w:type="dxa"/>
            <w:tcBorders>
              <w:top w:val="single" w:color="000000" w:sz="4" w:space="0"/>
              <w:left w:val="single" w:color="000000" w:sz="4" w:space="0"/>
              <w:bottom w:val="single" w:color="000000" w:sz="4" w:space="0"/>
              <w:right w:val="single" w:color="000000" w:sz="4" w:space="0"/>
            </w:tcBorders>
            <w:noWrap w:val="0"/>
            <w:vAlign w:val="center"/>
          </w:tcPr>
          <w:p w14:paraId="3E187910">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16.能源智能管控</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17.碳资产全生命周期管理</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18.污染在线管控</w:t>
            </w:r>
          </w:p>
        </w:tc>
      </w:tr>
      <w:tr w14:paraId="3310E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F8BAEE">
            <w:pPr>
              <w:keepNext w:val="0"/>
              <w:keepLines w:val="0"/>
              <w:suppressLineNumbers w:val="0"/>
              <w:spacing w:before="0" w:beforeAutospacing="0" w:after="0" w:afterAutospacing="0" w:line="360" w:lineRule="exact"/>
              <w:ind w:left="0" w:right="0" w:firstLine="0" w:firstLineChars="0"/>
              <w:jc w:val="left"/>
              <w:rPr>
                <w:rFonts w:hint="default" w:ascii="Times New Roman" w:hAnsi="Times New Roman" w:eastAsia="仿宋_GB2312" w:cs="Times New Roman"/>
                <w:i w:val="0"/>
                <w:iCs w:val="0"/>
                <w:color w:val="auto"/>
                <w:sz w:val="28"/>
                <w:szCs w:val="28"/>
                <w:highlight w:val="none"/>
                <w:u w:val="none"/>
              </w:rPr>
            </w:pPr>
          </w:p>
        </w:tc>
        <w:tc>
          <w:tcPr>
            <w:tcW w:w="2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FA1376">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8.精益化管理</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3422CC73">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31.数智精益管理</w:t>
            </w:r>
          </w:p>
        </w:tc>
      </w:tr>
      <w:tr w14:paraId="05E74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BA9D2">
            <w:pPr>
              <w:keepNext w:val="0"/>
              <w:keepLines w:val="0"/>
              <w:suppressLineNumbers w:val="0"/>
              <w:spacing w:before="0" w:beforeAutospacing="0" w:after="0" w:afterAutospacing="0" w:line="360" w:lineRule="exact"/>
              <w:ind w:left="0" w:right="0" w:firstLine="0" w:firstLineChars="0"/>
              <w:jc w:val="left"/>
              <w:rPr>
                <w:rFonts w:hint="default" w:ascii="Times New Roman" w:hAnsi="Times New Roman" w:eastAsia="仿宋_GB2312" w:cs="Times New Roman"/>
                <w:i w:val="0"/>
                <w:iCs w:val="0"/>
                <w:color w:val="auto"/>
                <w:sz w:val="28"/>
                <w:szCs w:val="28"/>
                <w:highlight w:val="none"/>
                <w:u w:val="none"/>
              </w:rPr>
            </w:pPr>
          </w:p>
        </w:tc>
        <w:tc>
          <w:tcPr>
            <w:tcW w:w="2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7B2D4">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9.智慧供应链</w:t>
            </w:r>
          </w:p>
        </w:tc>
        <w:tc>
          <w:tcPr>
            <w:tcW w:w="4293" w:type="dxa"/>
            <w:tcBorders>
              <w:top w:val="single" w:color="000000" w:sz="4" w:space="0"/>
              <w:left w:val="single" w:color="000000" w:sz="4" w:space="0"/>
              <w:bottom w:val="single" w:color="000000" w:sz="4" w:space="0"/>
              <w:right w:val="single" w:color="000000" w:sz="4" w:space="0"/>
            </w:tcBorders>
            <w:noWrap w:val="0"/>
            <w:vAlign w:val="center"/>
          </w:tcPr>
          <w:p w14:paraId="305892B9">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37.供应商数字化管理</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38.采购计划优化协同</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39.供应链风险预警与调度</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40.供应链物流智能配送</w:t>
            </w:r>
          </w:p>
        </w:tc>
      </w:tr>
      <w:tr w14:paraId="0C7A7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686A8">
            <w:pPr>
              <w:keepNext w:val="0"/>
              <w:keepLines w:val="0"/>
              <w:suppressLineNumbers w:val="0"/>
              <w:spacing w:before="0" w:beforeAutospacing="0" w:after="0" w:afterAutospacing="0" w:line="360" w:lineRule="exact"/>
              <w:ind w:left="0" w:right="0" w:firstLine="0" w:firstLineChars="0"/>
              <w:jc w:val="left"/>
              <w:rPr>
                <w:rFonts w:hint="default" w:ascii="Times New Roman" w:hAnsi="Times New Roman" w:eastAsia="仿宋_GB2312" w:cs="Times New Roman"/>
                <w:i w:val="0"/>
                <w:iCs w:val="0"/>
                <w:color w:val="auto"/>
                <w:sz w:val="28"/>
                <w:szCs w:val="28"/>
                <w:highlight w:val="none"/>
                <w:u w:val="none"/>
              </w:rPr>
            </w:pPr>
          </w:p>
        </w:tc>
        <w:tc>
          <w:tcPr>
            <w:tcW w:w="2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93193">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kern w:val="2"/>
                <w:sz w:val="28"/>
                <w:szCs w:val="28"/>
                <w:highlight w:val="none"/>
                <w:u w:val="none"/>
                <w:lang w:val="en-US" w:eastAsia="zh-CN" w:bidi="ar-SA"/>
              </w:rPr>
            </w:pPr>
            <w:r>
              <w:rPr>
                <w:rFonts w:hint="default" w:ascii="Times New Roman" w:hAnsi="Times New Roman" w:eastAsia="仿宋_GB2312" w:cs="Times New Roman"/>
                <w:i w:val="0"/>
                <w:iCs w:val="0"/>
                <w:color w:val="auto"/>
                <w:kern w:val="0"/>
                <w:sz w:val="28"/>
                <w:szCs w:val="28"/>
                <w:highlight w:val="none"/>
                <w:u w:val="none"/>
                <w:lang w:val="en-US" w:eastAsia="zh-CN" w:bidi="ar"/>
              </w:rPr>
              <w:t>10.个性化定制</w:t>
            </w:r>
          </w:p>
        </w:tc>
        <w:tc>
          <w:tcPr>
            <w:tcW w:w="4293" w:type="dxa"/>
            <w:tcBorders>
              <w:top w:val="single" w:color="000000" w:sz="4" w:space="0"/>
              <w:left w:val="single" w:color="000000" w:sz="4" w:space="0"/>
              <w:bottom w:val="single" w:color="000000" w:sz="4" w:space="0"/>
              <w:right w:val="single" w:color="000000" w:sz="4" w:space="0"/>
            </w:tcBorders>
            <w:noWrap w:val="0"/>
            <w:vAlign w:val="center"/>
          </w:tcPr>
          <w:p w14:paraId="74EDC405">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kern w:val="2"/>
                <w:sz w:val="28"/>
                <w:szCs w:val="28"/>
                <w:highlight w:val="none"/>
                <w:u w:val="none"/>
                <w:lang w:val="en-US" w:eastAsia="zh-CN" w:bidi="ar-SA"/>
              </w:rPr>
            </w:pPr>
            <w:r>
              <w:rPr>
                <w:rFonts w:hint="default" w:ascii="Times New Roman" w:hAnsi="Times New Roman" w:eastAsia="仿宋_GB2312" w:cs="Times New Roman"/>
                <w:i w:val="0"/>
                <w:iCs w:val="0"/>
                <w:color w:val="auto"/>
                <w:kern w:val="0"/>
                <w:sz w:val="28"/>
                <w:szCs w:val="28"/>
                <w:highlight w:val="none"/>
                <w:u w:val="none"/>
                <w:lang w:val="en-US" w:eastAsia="zh-CN" w:bidi="ar"/>
              </w:rPr>
              <w:t>4.产品数字化设计</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20.柔性产线快速换产</w:t>
            </w:r>
          </w:p>
        </w:tc>
      </w:tr>
      <w:tr w14:paraId="1D1BE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8DDDDE">
            <w:pPr>
              <w:keepNext w:val="0"/>
              <w:keepLines w:val="0"/>
              <w:suppressLineNumbers w:val="0"/>
              <w:spacing w:before="0" w:beforeAutospacing="0" w:after="0" w:afterAutospacing="0" w:line="360" w:lineRule="exact"/>
              <w:ind w:left="0" w:right="0" w:firstLine="0" w:firstLineChars="0"/>
              <w:jc w:val="left"/>
              <w:rPr>
                <w:rFonts w:hint="default" w:ascii="Times New Roman" w:hAnsi="Times New Roman" w:eastAsia="仿宋_GB2312" w:cs="Times New Roman"/>
                <w:i w:val="0"/>
                <w:iCs w:val="0"/>
                <w:color w:val="auto"/>
                <w:sz w:val="28"/>
                <w:szCs w:val="28"/>
                <w:highlight w:val="none"/>
                <w:u w:val="none"/>
              </w:rPr>
            </w:pPr>
          </w:p>
        </w:tc>
        <w:tc>
          <w:tcPr>
            <w:tcW w:w="2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E97929">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kern w:val="2"/>
                <w:sz w:val="28"/>
                <w:szCs w:val="28"/>
                <w:highlight w:val="none"/>
                <w:u w:val="none"/>
                <w:lang w:val="en-US" w:eastAsia="zh-CN" w:bidi="ar-SA"/>
              </w:rPr>
            </w:pPr>
            <w:r>
              <w:rPr>
                <w:rFonts w:hint="default" w:ascii="Times New Roman" w:hAnsi="Times New Roman" w:eastAsia="仿宋_GB2312" w:cs="Times New Roman"/>
                <w:i w:val="0"/>
                <w:iCs w:val="0"/>
                <w:color w:val="auto"/>
                <w:kern w:val="0"/>
                <w:sz w:val="28"/>
                <w:szCs w:val="28"/>
                <w:highlight w:val="none"/>
                <w:u w:val="none"/>
                <w:lang w:val="en-US" w:eastAsia="zh-CN" w:bidi="ar"/>
              </w:rPr>
              <w:t>11.网络化协同</w:t>
            </w:r>
          </w:p>
        </w:tc>
        <w:tc>
          <w:tcPr>
            <w:tcW w:w="4293" w:type="dxa"/>
            <w:tcBorders>
              <w:top w:val="single" w:color="000000" w:sz="4" w:space="0"/>
              <w:left w:val="single" w:color="000000" w:sz="4" w:space="0"/>
              <w:bottom w:val="single" w:color="000000" w:sz="4" w:space="0"/>
              <w:right w:val="single" w:color="000000" w:sz="4" w:space="0"/>
            </w:tcBorders>
            <w:noWrap w:val="0"/>
            <w:vAlign w:val="center"/>
          </w:tcPr>
          <w:p w14:paraId="55E8E6CD">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kern w:val="2"/>
                <w:sz w:val="28"/>
                <w:szCs w:val="28"/>
                <w:highlight w:val="none"/>
                <w:u w:val="none"/>
                <w:lang w:val="en-US" w:eastAsia="zh-CN" w:bidi="ar-SA"/>
              </w:rPr>
            </w:pPr>
            <w:r>
              <w:rPr>
                <w:rFonts w:hint="default" w:ascii="Times New Roman" w:hAnsi="Times New Roman" w:eastAsia="仿宋_GB2312" w:cs="Times New Roman"/>
                <w:i w:val="0"/>
                <w:iCs w:val="0"/>
                <w:color w:val="auto"/>
                <w:kern w:val="0"/>
                <w:sz w:val="28"/>
                <w:szCs w:val="28"/>
                <w:highlight w:val="none"/>
                <w:u w:val="none"/>
                <w:lang w:val="en-US" w:eastAsia="zh-CN" w:bidi="ar"/>
              </w:rPr>
              <w:t>19.网络协同制造</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32.规模化定制</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33.产品精准营销</w:t>
            </w:r>
          </w:p>
        </w:tc>
      </w:tr>
      <w:tr w14:paraId="47B1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AC84F">
            <w:pPr>
              <w:keepNext w:val="0"/>
              <w:keepLines w:val="0"/>
              <w:suppressLineNumbers w:val="0"/>
              <w:spacing w:before="0" w:beforeAutospacing="0" w:after="0" w:afterAutospacing="0" w:line="360" w:lineRule="exact"/>
              <w:ind w:left="0" w:right="0" w:firstLine="0" w:firstLineChars="0"/>
              <w:jc w:val="left"/>
              <w:rPr>
                <w:rFonts w:hint="default" w:ascii="Times New Roman" w:hAnsi="Times New Roman" w:eastAsia="仿宋_GB2312" w:cs="Times New Roman"/>
                <w:i w:val="0"/>
                <w:iCs w:val="0"/>
                <w:color w:val="auto"/>
                <w:sz w:val="28"/>
                <w:szCs w:val="28"/>
                <w:highlight w:val="none"/>
                <w:u w:val="none"/>
              </w:rPr>
            </w:pPr>
          </w:p>
        </w:tc>
        <w:tc>
          <w:tcPr>
            <w:tcW w:w="2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1D363">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12.模型化发展</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582C2450">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30.智能经营决策</w:t>
            </w:r>
          </w:p>
        </w:tc>
      </w:tr>
      <w:tr w14:paraId="2B2E4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C27F67">
            <w:pPr>
              <w:keepNext w:val="0"/>
              <w:keepLines w:val="0"/>
              <w:suppressLineNumbers w:val="0"/>
              <w:spacing w:before="0" w:beforeAutospacing="0" w:after="0" w:afterAutospacing="0" w:line="360" w:lineRule="exact"/>
              <w:ind w:left="0" w:right="0" w:firstLine="0" w:firstLineChars="0"/>
              <w:jc w:val="left"/>
              <w:rPr>
                <w:rFonts w:hint="default" w:ascii="Times New Roman" w:hAnsi="Times New Roman" w:eastAsia="仿宋_GB2312" w:cs="Times New Roman"/>
                <w:i w:val="0"/>
                <w:iCs w:val="0"/>
                <w:color w:val="auto"/>
                <w:sz w:val="28"/>
                <w:szCs w:val="28"/>
                <w:highlight w:val="none"/>
                <w:u w:val="none"/>
              </w:rPr>
            </w:pPr>
          </w:p>
        </w:tc>
        <w:tc>
          <w:tcPr>
            <w:tcW w:w="2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AE042">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kern w:val="2"/>
                <w:sz w:val="28"/>
                <w:szCs w:val="28"/>
                <w:highlight w:val="none"/>
                <w:u w:val="none"/>
                <w:lang w:val="en-US" w:eastAsia="zh-CN" w:bidi="ar-SA"/>
              </w:rPr>
            </w:pPr>
            <w:r>
              <w:rPr>
                <w:rFonts w:hint="default" w:ascii="Times New Roman" w:hAnsi="Times New Roman" w:eastAsia="仿宋_GB2312" w:cs="Times New Roman"/>
                <w:i w:val="0"/>
                <w:iCs w:val="0"/>
                <w:color w:val="auto"/>
                <w:kern w:val="0"/>
                <w:sz w:val="28"/>
                <w:szCs w:val="28"/>
                <w:highlight w:val="none"/>
                <w:u w:val="none"/>
                <w:lang w:val="en-US" w:eastAsia="zh-CN" w:bidi="ar"/>
              </w:rPr>
              <w:t>13.高端化产品</w:t>
            </w:r>
          </w:p>
        </w:tc>
        <w:tc>
          <w:tcPr>
            <w:tcW w:w="4293" w:type="dxa"/>
            <w:tcBorders>
              <w:top w:val="single" w:color="000000" w:sz="4" w:space="0"/>
              <w:left w:val="single" w:color="000000" w:sz="4" w:space="0"/>
              <w:bottom w:val="single" w:color="000000" w:sz="4" w:space="0"/>
              <w:right w:val="single" w:color="000000" w:sz="4" w:space="0"/>
            </w:tcBorders>
            <w:noWrap w:val="0"/>
            <w:vAlign w:val="center"/>
          </w:tcPr>
          <w:p w14:paraId="3E82B942">
            <w:pPr>
              <w:keepNext w:val="0"/>
              <w:keepLines w:val="0"/>
              <w:widowControl/>
              <w:suppressLineNumbers w:val="0"/>
              <w:spacing w:before="0" w:beforeAutospacing="0" w:after="0" w:afterAutospacing="0" w:line="360" w:lineRule="exact"/>
              <w:ind w:left="0" w:right="0" w:firstLine="0" w:firstLineChars="0"/>
              <w:jc w:val="both"/>
              <w:textAlignment w:val="center"/>
              <w:rPr>
                <w:rFonts w:hint="default" w:ascii="Times New Roman" w:hAnsi="Times New Roman" w:eastAsia="仿宋_GB2312" w:cs="Times New Roman"/>
                <w:i w:val="0"/>
                <w:iCs w:val="0"/>
                <w:color w:val="auto"/>
                <w:kern w:val="2"/>
                <w:sz w:val="28"/>
                <w:szCs w:val="28"/>
                <w:highlight w:val="none"/>
                <w:u w:val="none"/>
                <w:lang w:val="en-US" w:eastAsia="zh-CN" w:bidi="ar-SA"/>
              </w:rPr>
            </w:pPr>
            <w:r>
              <w:rPr>
                <w:rFonts w:hint="default" w:ascii="Times New Roman" w:hAnsi="Times New Roman" w:eastAsia="仿宋_GB2312" w:cs="Times New Roman"/>
                <w:i w:val="0"/>
                <w:iCs w:val="0"/>
                <w:color w:val="auto"/>
                <w:kern w:val="0"/>
                <w:sz w:val="28"/>
                <w:szCs w:val="28"/>
                <w:highlight w:val="none"/>
                <w:u w:val="none"/>
                <w:lang w:val="en-US" w:eastAsia="zh-CN" w:bidi="ar"/>
              </w:rPr>
              <w:t>35.产品增值服务</w:t>
            </w:r>
          </w:p>
        </w:tc>
      </w:tr>
      <w:tr w14:paraId="376F3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F40AAA">
            <w:pPr>
              <w:keepNext w:val="0"/>
              <w:keepLines w:val="0"/>
              <w:suppressLineNumbers w:val="0"/>
              <w:spacing w:before="0" w:beforeAutospacing="0" w:after="0" w:afterAutospacing="0" w:line="360" w:lineRule="exact"/>
              <w:ind w:left="0" w:right="0" w:firstLine="0" w:firstLineChars="0"/>
              <w:jc w:val="left"/>
              <w:rPr>
                <w:rFonts w:hint="default" w:ascii="Times New Roman" w:hAnsi="Times New Roman" w:eastAsia="仿宋_GB2312" w:cs="Times New Roman"/>
                <w:i w:val="0"/>
                <w:iCs w:val="0"/>
                <w:color w:val="auto"/>
                <w:sz w:val="28"/>
                <w:szCs w:val="28"/>
                <w:highlight w:val="none"/>
                <w:u w:val="none"/>
              </w:rPr>
            </w:pPr>
          </w:p>
        </w:tc>
        <w:tc>
          <w:tcPr>
            <w:tcW w:w="2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1E1F09">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14.服务化延伸</w:t>
            </w:r>
          </w:p>
        </w:tc>
        <w:tc>
          <w:tcPr>
            <w:tcW w:w="4293" w:type="dxa"/>
            <w:tcBorders>
              <w:top w:val="single" w:color="000000" w:sz="4" w:space="0"/>
              <w:left w:val="single" w:color="000000" w:sz="4" w:space="0"/>
              <w:bottom w:val="single" w:color="000000" w:sz="4" w:space="0"/>
              <w:right w:val="single" w:color="000000" w:sz="4" w:space="0"/>
            </w:tcBorders>
            <w:noWrap w:val="0"/>
            <w:vAlign w:val="center"/>
          </w:tcPr>
          <w:p w14:paraId="61587360">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33.产品精准营销</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34.远程运维服务</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35.产品增值服务</w:t>
            </w:r>
          </w:p>
          <w:p w14:paraId="0E6CE7FA">
            <w:pPr>
              <w:keepNext w:val="0"/>
              <w:keepLines w:val="0"/>
              <w:widowControl/>
              <w:suppressLineNumbers w:val="0"/>
              <w:spacing w:before="0" w:beforeAutospacing="0" w:after="0" w:afterAutospacing="0" w:line="360" w:lineRule="exact"/>
              <w:ind w:left="0" w:right="0" w:firstLine="0" w:firstLineChars="0"/>
              <w:jc w:val="left"/>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kern w:val="0"/>
                <w:sz w:val="28"/>
                <w:szCs w:val="28"/>
                <w:highlight w:val="none"/>
                <w:u w:val="none"/>
                <w:lang w:val="en-US" w:eastAsia="zh-CN" w:bidi="ar"/>
              </w:rPr>
              <w:t>36.客户主动服务</w:t>
            </w:r>
            <w:r>
              <w:rPr>
                <w:rFonts w:hint="default" w:ascii="Times New Roman" w:hAnsi="Times New Roman" w:eastAsia="仿宋_GB2312" w:cs="Times New Roman"/>
                <w:i w:val="0"/>
                <w:iCs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iCs w:val="0"/>
                <w:color w:val="auto"/>
                <w:kern w:val="0"/>
                <w:sz w:val="28"/>
                <w:szCs w:val="28"/>
                <w:highlight w:val="none"/>
                <w:u w:val="none"/>
                <w:lang w:val="en-US" w:eastAsia="zh-CN" w:bidi="ar"/>
              </w:rPr>
              <w:t>38.采购计划优化协同</w:t>
            </w:r>
          </w:p>
        </w:tc>
      </w:tr>
    </w:tbl>
    <w:p w14:paraId="47AFB485">
      <w:pPr>
        <w:rPr>
          <w:rFonts w:hint="default" w:ascii="Times New Roman" w:hAnsi="Times New Roman" w:eastAsia="宋体" w:cs="Times New Roman"/>
          <w:color w:val="auto"/>
          <w:sz w:val="21"/>
          <w:highlight w:val="none"/>
          <w:lang w:val="en-US" w:eastAsia="zh-CN"/>
        </w:rPr>
      </w:pPr>
    </w:p>
    <w:p w14:paraId="348DBB4D">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p>
    <w:p w14:paraId="52B4670D">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default" w:ascii="Times New Roman" w:hAnsi="Times New Roman" w:cs="Times New Roman"/>
          <w:color w:val="auto"/>
          <w:highlight w:val="none"/>
          <w:lang w:val="en-US" w:eastAsia="zh-CN"/>
        </w:rPr>
      </w:pPr>
    </w:p>
    <w:p w14:paraId="2A41BE1A">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cs="Times New Roman"/>
          <w:color w:val="auto"/>
          <w:highlight w:val="none"/>
          <w:lang w:val="en-US" w:eastAsia="zh-CN"/>
        </w:rPr>
      </w:pPr>
    </w:p>
    <w:p w14:paraId="74F8F743">
      <w:pPr>
        <w:pStyle w:val="12"/>
        <w:keepNext w:val="0"/>
        <w:keepLines w:val="0"/>
        <w:pageBreakBefore w:val="0"/>
        <w:widowControl/>
        <w:kinsoku/>
        <w:overflowPunct/>
        <w:topLinePunct w:val="0"/>
        <w:autoSpaceDE/>
        <w:autoSpaceDN w:val="0"/>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0"/>
        </w:rPr>
        <w:sectPr>
          <w:type w:val="continuous"/>
          <w:pgSz w:w="11906" w:h="16838"/>
          <w:pgMar w:top="1814" w:right="1587" w:bottom="1587" w:left="1587" w:header="850" w:footer="1134" w:gutter="0"/>
          <w:paperSrc/>
          <w:pgNumType w:fmt="decimal"/>
          <w:cols w:space="720" w:num="1"/>
          <w:formProt w:val="0"/>
          <w:docGrid w:type="lines" w:linePitch="435" w:charSpace="0"/>
        </w:sectPr>
      </w:pPr>
    </w:p>
    <w:p w14:paraId="0607C1B1">
      <w:pPr>
        <w:pStyle w:val="12"/>
        <w:keepNext w:val="0"/>
        <w:keepLines w:val="0"/>
        <w:pageBreakBefore w:val="0"/>
        <w:widowControl/>
        <w:kinsoku/>
        <w:wordWrap w:val="0"/>
        <w:overflowPunct/>
        <w:topLinePunct w:val="0"/>
        <w:autoSpaceDE/>
        <w:autoSpaceDN w:val="0"/>
        <w:bidi w:val="0"/>
        <w:adjustRightInd/>
        <w:snapToGrid/>
        <w:spacing w:before="0" w:beforeLines="0" w:after="0" w:afterLines="0" w:line="580" w:lineRule="atLeast"/>
        <w:ind w:left="0" w:leftChars="0" w:right="1782" w:rightChars="557" w:firstLine="0" w:firstLineChars="0"/>
        <w:jc w:val="right"/>
        <w:textAlignment w:val="auto"/>
        <w:outlineLvl w:val="1"/>
        <w:rPr>
          <w:rFonts w:hint="default" w:ascii="Times New Roman" w:hAnsi="Times New Roman" w:eastAsia="仿宋_GB2312" w:cs="Times New Roman"/>
          <w:sz w:val="32"/>
          <w:szCs w:val="30"/>
          <w:lang w:eastAsia="zh-CN"/>
        </w:rPr>
        <w:sectPr>
          <w:type w:val="continuous"/>
          <w:pgSz w:w="11906" w:h="16838"/>
          <w:pgMar w:top="2097" w:right="1474" w:bottom="1984" w:left="1587" w:header="851" w:footer="1814" w:gutter="0"/>
          <w:paperSrc/>
          <w:pgNumType w:fmt="decimal"/>
          <w:cols w:space="720" w:num="1"/>
          <w:docGrid w:type="lines" w:linePitch="435" w:charSpace="0"/>
        </w:sectPr>
      </w:pPr>
      <w:r>
        <w:rPr>
          <w:rFonts w:hint="default" w:ascii="Times New Roman" w:hAnsi="Times New Roman" w:cs="Times New Roman"/>
          <w:sz w:val="32"/>
          <w:szCs w:val="30"/>
          <w:lang w:val="en-US" w:eastAsia="zh-CN"/>
        </w:rPr>
        <w:t xml:space="preserve">                 </w:t>
      </w:r>
    </w:p>
    <w:p w14:paraId="4B13E253">
      <w:pPr>
        <w:spacing w:line="40" w:lineRule="exact"/>
        <w:rPr>
          <w:rFonts w:hint="default" w:ascii="Times New Roman" w:hAnsi="Times New Roman" w:cs="Times New Roman"/>
        </w:rPr>
      </w:pPr>
    </w:p>
    <w:sectPr>
      <w:type w:val="continuous"/>
      <w:pgSz w:w="11906" w:h="16838"/>
      <w:pgMar w:top="2097" w:right="1474" w:bottom="1984" w:left="1587" w:header="851" w:footer="1814" w:gutter="0"/>
      <w:paperSrc/>
      <w:pgNumType w:fmt="decimal"/>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8F2F2">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BDE3BA">
                          <w:pPr>
                            <w:pStyle w:val="4"/>
                            <w:ind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17</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cim94BAAC+AwAADgAAAGRycy9lMm9Eb2MueG1srVPBjtMwEL0j8Q+W&#10;7zTZSou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5dyKb3gEAAL4DAAAOAAAAAAAA&#10;AAEAIAAAAB4BAABkcnMvZTJvRG9jLnhtbFBLBQYAAAAABgAGAFkBAABuBQAAAAA=&#10;">
              <v:fill on="f" focussize="0,0"/>
              <v:stroke on="f"/>
              <v:imagedata o:title=""/>
              <o:lock v:ext="edit" aspectratio="f"/>
              <v:textbox inset="0mm,0mm,0mm,0mm" style="mso-fit-shape-to-text:t;">
                <w:txbxContent>
                  <w:p w14:paraId="23BDE3BA">
                    <w:pPr>
                      <w:pStyle w:val="4"/>
                      <w:ind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17</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78F8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20"/>
  <w:drawingGridVerticalSpacing w:val="435"/>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6155F3"/>
    <w:rsid w:val="035E724B"/>
    <w:rsid w:val="09143199"/>
    <w:rsid w:val="0B7311F2"/>
    <w:rsid w:val="0BCD6EEA"/>
    <w:rsid w:val="0C361EBE"/>
    <w:rsid w:val="0E774718"/>
    <w:rsid w:val="0FAB4944"/>
    <w:rsid w:val="10C6608D"/>
    <w:rsid w:val="11D20B31"/>
    <w:rsid w:val="14B21D1D"/>
    <w:rsid w:val="15111A06"/>
    <w:rsid w:val="15943FA7"/>
    <w:rsid w:val="17050ED2"/>
    <w:rsid w:val="17395A9E"/>
    <w:rsid w:val="19B62FA3"/>
    <w:rsid w:val="19B93F60"/>
    <w:rsid w:val="1B973A59"/>
    <w:rsid w:val="1BD51F51"/>
    <w:rsid w:val="1D7C7E4C"/>
    <w:rsid w:val="205F5EDE"/>
    <w:rsid w:val="20770EDC"/>
    <w:rsid w:val="23FC29CE"/>
    <w:rsid w:val="251F2EDB"/>
    <w:rsid w:val="258259A2"/>
    <w:rsid w:val="277E4AD0"/>
    <w:rsid w:val="2A8A1129"/>
    <w:rsid w:val="2B345837"/>
    <w:rsid w:val="2CCB657C"/>
    <w:rsid w:val="2D44536D"/>
    <w:rsid w:val="2DB24BE1"/>
    <w:rsid w:val="31620AA7"/>
    <w:rsid w:val="32833F64"/>
    <w:rsid w:val="32A90B4B"/>
    <w:rsid w:val="33BC6AFC"/>
    <w:rsid w:val="346C0750"/>
    <w:rsid w:val="370C1DBA"/>
    <w:rsid w:val="378944ED"/>
    <w:rsid w:val="37FC4126"/>
    <w:rsid w:val="38A93408"/>
    <w:rsid w:val="418F019B"/>
    <w:rsid w:val="45011737"/>
    <w:rsid w:val="45156AE7"/>
    <w:rsid w:val="48DB40A0"/>
    <w:rsid w:val="49114ACD"/>
    <w:rsid w:val="49352529"/>
    <w:rsid w:val="4CCA20B3"/>
    <w:rsid w:val="4E3A1D23"/>
    <w:rsid w:val="522A24E1"/>
    <w:rsid w:val="54D62CF0"/>
    <w:rsid w:val="571C1005"/>
    <w:rsid w:val="578E474A"/>
    <w:rsid w:val="595071A8"/>
    <w:rsid w:val="5AC9716C"/>
    <w:rsid w:val="5BE35FAF"/>
    <w:rsid w:val="5D053CEB"/>
    <w:rsid w:val="5E1A20EF"/>
    <w:rsid w:val="65016BD0"/>
    <w:rsid w:val="6A1E2C86"/>
    <w:rsid w:val="6AB53C85"/>
    <w:rsid w:val="6BC85664"/>
    <w:rsid w:val="6C0C19F8"/>
    <w:rsid w:val="7033219B"/>
    <w:rsid w:val="70795D2D"/>
    <w:rsid w:val="709223F1"/>
    <w:rsid w:val="74A82BB8"/>
    <w:rsid w:val="75E7244E"/>
    <w:rsid w:val="775E649E"/>
    <w:rsid w:val="77A94F21"/>
    <w:rsid w:val="782A7B95"/>
    <w:rsid w:val="7D801440"/>
    <w:rsid w:val="7E4835CD"/>
    <w:rsid w:val="7F8354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line="560" w:lineRule="exact"/>
      <w:ind w:firstLine="720" w:firstLineChars="200"/>
      <w:jc w:val="both"/>
    </w:pPr>
    <w:rPr>
      <w:rFonts w:ascii="Times New Roman" w:hAnsi="Times New Roman" w:eastAsia="仿宋_GB2312"/>
      <w:kern w:val="2"/>
      <w:sz w:val="32"/>
      <w:szCs w:val="24"/>
      <w:lang w:val="en-US" w:eastAsia="zh-CN" w:bidi="ar-SA"/>
    </w:rPr>
  </w:style>
  <w:style w:type="character" w:default="1" w:styleId="8">
    <w:name w:val="Default Paragraph Fon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customStyle="1" w:styleId="2">
    <w:name w:val="Normal Indent1"/>
    <w:qFormat/>
    <w:uiPriority w:val="0"/>
    <w:pPr>
      <w:widowControl w:val="0"/>
      <w:spacing w:line="560" w:lineRule="exact"/>
      <w:ind w:firstLine="420" w:firstLineChars="200"/>
      <w:jc w:val="both"/>
    </w:pPr>
    <w:rPr>
      <w:rFonts w:ascii="Times New Roman" w:hAnsi="Times New Roman" w:eastAsia="宋体" w:cs="Times New Roman"/>
      <w:kern w:val="2"/>
      <w:sz w:val="32"/>
      <w:szCs w:val="24"/>
      <w:lang w:val="en-US" w:eastAsia="zh-CN" w:bidi="ar-SA"/>
    </w:rPr>
  </w:style>
  <w:style w:type="paragraph" w:styleId="3">
    <w:name w:val="Balloon Text"/>
    <w:basedOn w:val="1"/>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uiPriority w:val="0"/>
    <w:pPr>
      <w:snapToGrid w:val="0"/>
      <w:jc w:val="left"/>
    </w:pPr>
    <w:rPr>
      <w:sz w:val="18"/>
    </w:rPr>
  </w:style>
  <w:style w:type="character" w:styleId="9">
    <w:name w:val="page number"/>
    <w:basedOn w:val="8"/>
    <w:uiPriority w:val="0"/>
  </w:style>
  <w:style w:type="character" w:styleId="10">
    <w:name w:val="footnote reference"/>
    <w:basedOn w:val="8"/>
    <w:uiPriority w:val="0"/>
    <w:rPr>
      <w:vertAlign w:val="superscript"/>
    </w:rPr>
  </w:style>
  <w:style w:type="paragraph" w:customStyle="1" w:styleId="11">
    <w:name w:val="p0"/>
    <w:uiPriority w:val="0"/>
    <w:pPr>
      <w:widowControl/>
    </w:pPr>
    <w:rPr>
      <w:rFonts w:ascii="Times New Roman" w:hAnsi="Times New Roman" w:eastAsia="仿宋_GB2312"/>
      <w:kern w:val="0"/>
      <w:sz w:val="28"/>
      <w:szCs w:val="32"/>
    </w:rPr>
  </w:style>
  <w:style w:type="paragraph" w:customStyle="1" w:styleId="12">
    <w:name w:val="0"/>
    <w:uiPriority w:val="0"/>
    <w:pPr>
      <w:widowControl/>
      <w:snapToGrid w:val="0"/>
    </w:pPr>
    <w:rPr>
      <w:rFonts w:ascii="Times New Roman" w:hAnsi="Times New Roman" w:eastAsia="仿宋_GB2312"/>
      <w:kern w:val="0"/>
      <w:sz w:val="32"/>
      <w:szCs w:val="21"/>
    </w:rPr>
  </w:style>
  <w:style w:type="table" w:customStyle="1" w:styleId="13">
    <w:name w:val="Table Normal"/>
    <w:unhideWhenUsed/>
    <w:qFormat/>
    <w:uiPriority w:val="0"/>
    <w:tblPr>
      <w:tblStyle w:val="7"/>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soft.netnest.com.cn</Company>
  <Pages>30</Pages>
  <Words>13418</Words>
  <Characters>13698</Characters>
  <Lines>1</Lines>
  <Paragraphs>1</Paragraphs>
  <TotalTime>41</TotalTime>
  <ScaleCrop>false</ScaleCrop>
  <LinksUpToDate>false</LinksUpToDate>
  <CharactersWithSpaces>13721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2010-06-08T23:05:00Z</dcterms:created>
  <dc:creator>周小平</dc:creator>
  <cp:lastModifiedBy>奚先念₁₃₄₂₉₂₇₀₈₁₆</cp:lastModifiedBy>
  <cp:lastPrinted>2010-04-27T01:35:00Z</cp:lastPrinted>
  <dcterms:modified xsi:type="dcterms:W3CDTF">2025-07-04T05:51:28Z</dcterms:modified>
  <dc:title>浙经信软件〔2010〕150号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F64C66AB70004FF2BFA8C9793269C5B4_13</vt:lpwstr>
  </property>
</Properties>
</file>