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E9E9E">
      <w:pPr>
        <w:bidi w:val="0"/>
        <w:ind w:firstLine="0" w:firstLineChars="0"/>
        <w:rPr>
          <w:rFonts w:hint="default" w:eastAsia="黑体" w:cs="Times New Roman"/>
          <w:lang w:val="en-US" w:eastAsia="zh-CN"/>
        </w:rPr>
      </w:pPr>
      <w:r>
        <w:rPr>
          <w:rFonts w:hint="default" w:eastAsia="黑体" w:cs="Times New Roman"/>
          <w:lang w:val="en-US" w:eastAsia="zh-CN"/>
        </w:rPr>
        <w:t>附件3</w:t>
      </w:r>
    </w:p>
    <w:p w14:paraId="29C1B401">
      <w:pPr>
        <w:bidi w:val="0"/>
        <w:ind w:firstLine="0" w:firstLineChars="0"/>
        <w:jc w:val="center"/>
        <w:rPr>
          <w:rFonts w:hint="eastAsia" w:eastAsia="方正小标宋简体" w:cs="Times New Roman"/>
          <w:sz w:val="44"/>
          <w:lang w:val="en-US" w:eastAsia="zh-CN"/>
        </w:rPr>
      </w:pPr>
    </w:p>
    <w:p w14:paraId="7E4D6850">
      <w:pPr>
        <w:bidi w:val="0"/>
        <w:spacing w:line="660" w:lineRule="exact"/>
        <w:ind w:firstLine="0" w:firstLineChars="0"/>
        <w:jc w:val="center"/>
        <w:rPr>
          <w:rFonts w:hint="eastAsia" w:eastAsia="方正小标宋简体" w:cs="Times New Roman"/>
          <w:sz w:val="44"/>
          <w:lang w:val="en-US" w:eastAsia="zh-CN"/>
        </w:rPr>
      </w:pPr>
      <w:bookmarkStart w:id="0" w:name="OLE_LINK1"/>
      <w:r>
        <w:rPr>
          <w:rFonts w:hint="eastAsia" w:eastAsia="方正小标宋简体" w:cs="Times New Roman"/>
          <w:sz w:val="44"/>
          <w:lang w:val="en-US" w:eastAsia="zh-CN"/>
        </w:rPr>
        <w:t>2026年度省级工业设计中心复核情况表</w:t>
      </w:r>
    </w:p>
    <w:bookmarkEnd w:id="0"/>
    <w:p w14:paraId="0A76EA85">
      <w:pPr>
        <w:ind w:firstLine="0" w:firstLineChars="0"/>
        <w:jc w:val="left"/>
        <w:rPr>
          <w:rFonts w:hint="eastAsia" w:eastAsia="仿宋_GB2312" w:cs="Times New Roman"/>
          <w:sz w:val="32"/>
          <w:lang w:eastAsia="zh-CN"/>
        </w:rPr>
      </w:pPr>
    </w:p>
    <w:p w14:paraId="1C0FAF7B">
      <w:pPr>
        <w:bidi w:val="0"/>
        <w:ind w:firstLine="0" w:firstLineChars="0"/>
        <w:jc w:val="left"/>
        <w:rPr>
          <w:rFonts w:hint="eastAsia" w:eastAsia="方正小标宋简体" w:cs="Times New Roman"/>
          <w:sz w:val="44"/>
          <w:lang w:val="en-US" w:eastAsia="zh-CN"/>
        </w:rPr>
      </w:pPr>
      <w:r>
        <w:rPr>
          <w:rFonts w:hint="eastAsia" w:eastAsia="仿宋_GB2312" w:cs="Times New Roman"/>
          <w:sz w:val="32"/>
          <w:lang w:eastAsia="zh-CN"/>
        </w:rPr>
        <w:t>复核部门：</w:t>
      </w:r>
      <w:r>
        <w:rPr>
          <w:rFonts w:hint="eastAsia" w:eastAsia="仿宋_GB2312" w:cs="Times New Roman"/>
          <w:sz w:val="32"/>
          <w:u w:val="single"/>
          <w:lang w:val="en-US" w:eastAsia="zh-CN"/>
        </w:rPr>
        <w:t xml:space="preserve">                 （盖章）</w:t>
      </w:r>
    </w:p>
    <w:tbl>
      <w:tblPr>
        <w:tblStyle w:val="4"/>
        <w:tblW w:w="0" w:type="auto"/>
        <w:tblInd w:w="-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219"/>
        <w:gridCol w:w="1755"/>
        <w:gridCol w:w="1215"/>
        <w:gridCol w:w="1020"/>
        <w:gridCol w:w="1050"/>
        <w:gridCol w:w="765"/>
        <w:gridCol w:w="810"/>
        <w:gridCol w:w="945"/>
      </w:tblGrid>
      <w:tr w14:paraId="2D94D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1" w:type="dxa"/>
            <w:noWrap w:val="0"/>
            <w:vAlign w:val="center"/>
          </w:tcPr>
          <w:p w14:paraId="7C224545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  <w:t>序号</w:t>
            </w:r>
          </w:p>
        </w:tc>
        <w:tc>
          <w:tcPr>
            <w:tcW w:w="1219" w:type="dxa"/>
            <w:noWrap w:val="0"/>
            <w:vAlign w:val="center"/>
          </w:tcPr>
          <w:p w14:paraId="204AFFE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755" w:type="dxa"/>
            <w:noWrap w:val="0"/>
            <w:vAlign w:val="center"/>
          </w:tcPr>
          <w:p w14:paraId="7537FFCC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工业设计中心名称</w:t>
            </w:r>
          </w:p>
        </w:tc>
        <w:tc>
          <w:tcPr>
            <w:tcW w:w="1215" w:type="dxa"/>
            <w:noWrap w:val="0"/>
            <w:vAlign w:val="center"/>
          </w:tcPr>
          <w:p w14:paraId="4A5C90A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lang w:eastAsia="zh-CN" w:bidi="ar"/>
              </w:rPr>
              <w:t>中心类别</w:t>
            </w:r>
          </w:p>
        </w:tc>
        <w:tc>
          <w:tcPr>
            <w:tcW w:w="1020" w:type="dxa"/>
            <w:noWrap w:val="0"/>
            <w:vAlign w:val="center"/>
          </w:tcPr>
          <w:p w14:paraId="2989A7F6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企业所在地</w:t>
            </w:r>
          </w:p>
        </w:tc>
        <w:tc>
          <w:tcPr>
            <w:tcW w:w="1050" w:type="dxa"/>
            <w:noWrap w:val="0"/>
            <w:vAlign w:val="center"/>
          </w:tcPr>
          <w:p w14:paraId="628D8529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企业</w:t>
            </w:r>
          </w:p>
          <w:p w14:paraId="7A0A7080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65" w:type="dxa"/>
            <w:noWrap w:val="0"/>
            <w:vAlign w:val="center"/>
          </w:tcPr>
          <w:p w14:paraId="1B7E382A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810" w:type="dxa"/>
            <w:noWrap w:val="0"/>
            <w:vAlign w:val="center"/>
          </w:tcPr>
          <w:p w14:paraId="02042BD1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lang w:eastAsia="zh-CN" w:bidi="ar"/>
              </w:rPr>
              <w:t>复核意见</w:t>
            </w:r>
          </w:p>
        </w:tc>
        <w:tc>
          <w:tcPr>
            <w:tcW w:w="945" w:type="dxa"/>
            <w:noWrap w:val="0"/>
            <w:vAlign w:val="center"/>
          </w:tcPr>
          <w:p w14:paraId="52ABB703">
            <w:pPr>
              <w:widowControl/>
              <w:spacing w:line="400" w:lineRule="exact"/>
              <w:ind w:firstLine="0" w:firstLineChars="0"/>
              <w:jc w:val="center"/>
              <w:textAlignment w:val="center"/>
              <w:rPr>
                <w:rFonts w:hint="eastAsia" w:eastAsia="黑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eastAsia="黑体" w:cs="Times New Roman"/>
                <w:color w:val="000000"/>
                <w:kern w:val="0"/>
                <w:sz w:val="24"/>
                <w:lang w:eastAsia="zh-CN" w:bidi="ar"/>
              </w:rPr>
              <w:t>备注</w:t>
            </w:r>
          </w:p>
        </w:tc>
      </w:tr>
      <w:tr w14:paraId="1B1F5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1" w:type="dxa"/>
            <w:noWrap w:val="0"/>
            <w:vAlign w:val="top"/>
          </w:tcPr>
          <w:p w14:paraId="10DA4D09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4255F10E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 w14:paraId="14555E5B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08F3F50F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05F692D4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4AEB4FF5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top"/>
          </w:tcPr>
          <w:p w14:paraId="3D1DD332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top"/>
          </w:tcPr>
          <w:p w14:paraId="2820EFE0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top"/>
          </w:tcPr>
          <w:p w14:paraId="541FCE9C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</w:tr>
      <w:tr w14:paraId="5653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1" w:type="dxa"/>
            <w:noWrap w:val="0"/>
            <w:vAlign w:val="top"/>
          </w:tcPr>
          <w:p w14:paraId="7AB3FA62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19" w:type="dxa"/>
            <w:noWrap w:val="0"/>
            <w:vAlign w:val="top"/>
          </w:tcPr>
          <w:p w14:paraId="50CA3C6C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755" w:type="dxa"/>
            <w:noWrap w:val="0"/>
            <w:vAlign w:val="top"/>
          </w:tcPr>
          <w:p w14:paraId="100F4278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 w14:paraId="13A55761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top"/>
          </w:tcPr>
          <w:p w14:paraId="20AA629B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1050" w:type="dxa"/>
            <w:noWrap w:val="0"/>
            <w:vAlign w:val="top"/>
          </w:tcPr>
          <w:p w14:paraId="7E98E48B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noWrap w:val="0"/>
            <w:vAlign w:val="top"/>
          </w:tcPr>
          <w:p w14:paraId="76B7BCAA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top"/>
          </w:tcPr>
          <w:p w14:paraId="25613D4F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noWrap w:val="0"/>
            <w:vAlign w:val="top"/>
          </w:tcPr>
          <w:p w14:paraId="47AFF977">
            <w:pPr>
              <w:bidi w:val="0"/>
              <w:spacing w:line="400" w:lineRule="exact"/>
              <w:jc w:val="center"/>
              <w:rPr>
                <w:rFonts w:hint="default" w:eastAsia="仿宋_GB2312" w:cs="Times New Roman"/>
                <w:vertAlign w:val="baseline"/>
                <w:lang w:val="en-US" w:eastAsia="zh-CN"/>
              </w:rPr>
            </w:pPr>
          </w:p>
        </w:tc>
      </w:tr>
    </w:tbl>
    <w:p w14:paraId="6A0DF972">
      <w:pPr>
        <w:bidi w:val="0"/>
        <w:jc w:val="left"/>
        <w:rPr>
          <w:rFonts w:hint="default" w:eastAsia="仿宋_GB2312" w:cs="Times New Roman"/>
          <w:lang w:val="en-US" w:eastAsia="zh-CN"/>
        </w:rPr>
      </w:pPr>
    </w:p>
    <w:p w14:paraId="6F903E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注：</w:t>
      </w:r>
    </w:p>
    <w:p w14:paraId="21735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1.</w:t>
      </w:r>
      <w:r>
        <w:rPr>
          <w:rFonts w:hint="eastAsia" w:eastAsia="仿宋_GB2312" w:cs="Times New Roman"/>
          <w:lang w:eastAsia="zh-CN"/>
        </w:rPr>
        <w:t>复核</w:t>
      </w:r>
      <w:r>
        <w:rPr>
          <w:rFonts w:ascii="Times New Roman" w:hAnsi="Times New Roman" w:eastAsia="仿宋_GB2312" w:cs="Times New Roman"/>
        </w:rPr>
        <w:t>部门填写设区市经信局；</w:t>
      </w:r>
    </w:p>
    <w:p w14:paraId="7C656F67">
      <w:pPr>
        <w:spacing w:before="0" w:beforeLines="0" w:after="0" w:afterLines="0"/>
        <w:rPr>
          <w:rFonts w:eastAsia="仿宋_GB2312" w:cs="Times New Roman"/>
        </w:rPr>
      </w:pPr>
      <w:r>
        <w:rPr>
          <w:rFonts w:hint="eastAsia" w:eastAsia="仿宋_GB2312" w:cs="Times New Roman"/>
          <w:lang w:val="en-US" w:eastAsia="zh-CN"/>
        </w:rPr>
        <w:t>2</w:t>
      </w:r>
      <w:r>
        <w:rPr>
          <w:rFonts w:ascii="Times New Roman" w:hAnsi="Times New Roman" w:eastAsia="仿宋_GB2312" w:cs="Times New Roman"/>
        </w:rPr>
        <w:t>.</w:t>
      </w:r>
      <w:r>
        <w:rPr>
          <w:rFonts w:hint="eastAsia" w:eastAsia="仿宋_GB2312" w:cs="Times New Roman"/>
          <w:lang w:eastAsia="zh-CN"/>
        </w:rPr>
        <w:t>复核意见填写“通过”或“不通过”，对于不通过的请在备注栏填写不通过复核的理由</w:t>
      </w:r>
      <w:r>
        <w:rPr>
          <w:rFonts w:eastAsia="仿宋_GB2312" w:cs="Times New Roman"/>
        </w:rPr>
        <w:t>。</w:t>
      </w:r>
    </w:p>
    <w:p w14:paraId="6DB512B7">
      <w:pPr>
        <w:spacing w:before="0" w:beforeLines="0" w:after="0" w:afterLines="0"/>
        <w:rPr>
          <w:rFonts w:hint="eastAsia"/>
        </w:rPr>
        <w:sectPr>
          <w:pgSz w:w="11906" w:h="16838"/>
          <w:pgMar w:top="1814" w:right="1587" w:bottom="1587" w:left="1587" w:header="851" w:footer="1417" w:gutter="0"/>
          <w:pgNumType w:fmt="decimal"/>
          <w:cols w:space="720" w:num="1"/>
          <w:formProt w:val="0"/>
          <w:titlePg/>
          <w:rtlGutter w:val="0"/>
          <w:docGrid w:type="lines" w:linePitch="312" w:charSpace="0"/>
        </w:sectPr>
      </w:pPr>
    </w:p>
    <w:p w14:paraId="59F6D965">
      <w:pPr>
        <w:rPr>
          <w:rFonts w:hint="eastAsia"/>
        </w:rPr>
      </w:pPr>
    </w:p>
    <w:p w14:paraId="2908ACA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D7918"/>
    <w:rsid w:val="75A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2026-04-30T00:45:00Z</dcterms:created>
  <dc:creator>Administrator</dc:creator>
  <cp:lastModifiedBy>misery</cp:lastModifiedBy>
  <dcterms:modified xsi:type="dcterms:W3CDTF">2026-05-18T02:51:06Z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D327E19FFF564B74AD8FE2541493995B_12</vt:lpwstr>
  </property>
  <property fmtid="{D5CDD505-2E9C-101B-9397-08002B2CF9AE}" pid="4" name="KSOTemplateDocerSaveRecord">
    <vt:lpwstr>eyJoZGlkIjoiZTNhNWJlOGY4Y2NkN2U2ZDY2ODM3ODc1ZDg0NWNjM2UiLCJ1c2VySWQiOiI0MTczOTc1NjEifQ==</vt:lpwstr>
  </property>
</Properties>
</file>